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30" w:rsidRPr="00AE281B" w:rsidRDefault="002E3D30" w:rsidP="0025753B">
      <w:pPr>
        <w:rPr>
          <w:rFonts w:ascii="Arial Narrow" w:hAnsi="Arial Narrow"/>
          <w:b/>
          <w:strike/>
          <w:noProof/>
          <w:spacing w:val="20"/>
        </w:rPr>
      </w:pPr>
    </w:p>
    <w:p w:rsidR="002E3D30" w:rsidRDefault="00C80101" w:rsidP="0025753B">
      <w:pPr>
        <w:rPr>
          <w:rFonts w:ascii="Arial Narrow" w:hAnsi="Arial Narrow"/>
          <w:b/>
          <w:noProof/>
          <w:spacing w:val="20"/>
        </w:rPr>
      </w:pPr>
      <w:r>
        <w:rPr>
          <w:noProof/>
        </w:rPr>
        <w:drawing>
          <wp:anchor distT="0" distB="0" distL="114300" distR="114300" simplePos="0" relativeHeight="251657728" behindDoc="0" locked="0" layoutInCell="1" allowOverlap="1">
            <wp:simplePos x="0" y="0"/>
            <wp:positionH relativeFrom="column">
              <wp:posOffset>3066415</wp:posOffset>
            </wp:positionH>
            <wp:positionV relativeFrom="paragraph">
              <wp:posOffset>125095</wp:posOffset>
            </wp:positionV>
            <wp:extent cx="2286000" cy="745490"/>
            <wp:effectExtent l="0" t="0" r="0" b="0"/>
            <wp:wrapThrough wrapText="bothSides">
              <wp:wrapPolygon edited="0">
                <wp:start x="0" y="0"/>
                <wp:lineTo x="0" y="20974"/>
                <wp:lineTo x="21420" y="20974"/>
                <wp:lineTo x="2142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9E2" w:rsidRPr="00487183" w:rsidRDefault="00C80101" w:rsidP="0025753B">
      <w:pPr>
        <w:rPr>
          <w:rFonts w:ascii="Arial Narrow" w:hAnsi="Arial Narrow"/>
          <w:b/>
          <w:bCs/>
          <w:spacing w:val="20"/>
        </w:rPr>
      </w:pPr>
      <w:r w:rsidRPr="008D36FA">
        <w:rPr>
          <w:rFonts w:ascii="Arial Narrow" w:hAnsi="Arial Narrow"/>
          <w:b/>
          <w:noProof/>
          <w:spacing w:val="20"/>
          <w:sz w:val="20"/>
          <w:szCs w:val="20"/>
        </w:rPr>
        <w:drawing>
          <wp:inline distT="0" distB="0" distL="0" distR="0">
            <wp:extent cx="2733675" cy="781050"/>
            <wp:effectExtent l="0" t="0" r="9525" b="0"/>
            <wp:docPr id="1" name="Kép 1" descr="erasmus+logo_m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rsidR="00C221B2" w:rsidRPr="00266AF9" w:rsidRDefault="00D81B10" w:rsidP="004D377B">
      <w:pPr>
        <w:pStyle w:val="Cm"/>
        <w:spacing w:before="480"/>
        <w:ind w:firstLine="0"/>
        <w:jc w:val="left"/>
        <w:rPr>
          <w:rFonts w:ascii="Arial" w:hAnsi="Arial" w:cs="Arial"/>
          <w:b/>
          <w:sz w:val="22"/>
          <w:szCs w:val="22"/>
        </w:rPr>
      </w:pPr>
      <w:r w:rsidRPr="00266AF9">
        <w:rPr>
          <w:rFonts w:ascii="Arial" w:hAnsi="Arial" w:cs="Arial"/>
          <w:b/>
          <w:sz w:val="22"/>
          <w:szCs w:val="22"/>
        </w:rPr>
        <w:t>HALLGATÓI E</w:t>
      </w:r>
      <w:r w:rsidR="00E37997" w:rsidRPr="00266AF9">
        <w:rPr>
          <w:rFonts w:ascii="Arial" w:hAnsi="Arial" w:cs="Arial"/>
          <w:b/>
          <w:sz w:val="22"/>
          <w:szCs w:val="22"/>
        </w:rPr>
        <w:t>RASMUS</w:t>
      </w:r>
      <w:r w:rsidR="007376AA" w:rsidRPr="00266AF9">
        <w:rPr>
          <w:rFonts w:ascii="Arial" w:hAnsi="Arial" w:cs="Arial"/>
          <w:b/>
          <w:sz w:val="22"/>
          <w:szCs w:val="22"/>
        </w:rPr>
        <w:t xml:space="preserve"> + </w:t>
      </w:r>
      <w:r w:rsidR="00E37997" w:rsidRPr="00266AF9">
        <w:rPr>
          <w:rFonts w:ascii="Arial" w:hAnsi="Arial" w:cs="Arial"/>
          <w:b/>
          <w:sz w:val="22"/>
          <w:szCs w:val="22"/>
        </w:rPr>
        <w:t>ÖSZTÖNDÍJ PÁLYÁZAT</w:t>
      </w:r>
      <w:r w:rsidR="00FE79A4" w:rsidRPr="00266AF9">
        <w:rPr>
          <w:rFonts w:ascii="Arial" w:hAnsi="Arial" w:cs="Arial"/>
          <w:b/>
          <w:sz w:val="22"/>
          <w:szCs w:val="22"/>
        </w:rPr>
        <w:t xml:space="preserve"> </w:t>
      </w:r>
      <w:r w:rsidR="00266AF9">
        <w:rPr>
          <w:rFonts w:ascii="Arial" w:hAnsi="Arial" w:cs="Arial"/>
          <w:b/>
          <w:sz w:val="22"/>
          <w:szCs w:val="22"/>
        </w:rPr>
        <w:t>-</w:t>
      </w:r>
      <w:r w:rsidR="00FE79A4" w:rsidRPr="00266AF9">
        <w:rPr>
          <w:rFonts w:ascii="Arial" w:hAnsi="Arial" w:cs="Arial"/>
          <w:b/>
          <w:sz w:val="22"/>
          <w:szCs w:val="22"/>
        </w:rPr>
        <w:t xml:space="preserve"> </w:t>
      </w:r>
      <w:r w:rsidR="00F90586" w:rsidRPr="00266AF9">
        <w:rPr>
          <w:rFonts w:ascii="Arial" w:hAnsi="Arial" w:cs="Arial"/>
          <w:b/>
          <w:sz w:val="22"/>
          <w:szCs w:val="22"/>
        </w:rPr>
        <w:t>20</w:t>
      </w:r>
      <w:r w:rsidR="00FE79A4" w:rsidRPr="00266AF9">
        <w:rPr>
          <w:rFonts w:ascii="Arial" w:hAnsi="Arial" w:cs="Arial"/>
          <w:b/>
          <w:sz w:val="22"/>
          <w:szCs w:val="22"/>
        </w:rPr>
        <w:t>1</w:t>
      </w:r>
      <w:r w:rsidR="008A2D94">
        <w:rPr>
          <w:rFonts w:ascii="Arial" w:hAnsi="Arial" w:cs="Arial"/>
          <w:b/>
          <w:sz w:val="22"/>
          <w:szCs w:val="22"/>
        </w:rPr>
        <w:t>9</w:t>
      </w:r>
      <w:r w:rsidR="0001129C" w:rsidRPr="00266AF9">
        <w:rPr>
          <w:rFonts w:ascii="Arial" w:hAnsi="Arial" w:cs="Arial"/>
          <w:b/>
          <w:sz w:val="22"/>
          <w:szCs w:val="22"/>
        </w:rPr>
        <w:t xml:space="preserve"> </w:t>
      </w:r>
      <w:r w:rsidR="00FE79A4" w:rsidRPr="00266AF9">
        <w:rPr>
          <w:rFonts w:ascii="Arial" w:hAnsi="Arial" w:cs="Arial"/>
          <w:b/>
          <w:sz w:val="22"/>
          <w:szCs w:val="22"/>
        </w:rPr>
        <w:t>/20</w:t>
      </w:r>
      <w:r w:rsidR="008A2D94">
        <w:rPr>
          <w:rFonts w:ascii="Arial" w:hAnsi="Arial" w:cs="Arial"/>
          <w:b/>
          <w:sz w:val="22"/>
          <w:szCs w:val="22"/>
        </w:rPr>
        <w:t>20</w:t>
      </w:r>
      <w:r w:rsidR="00FE79A4" w:rsidRPr="00266AF9">
        <w:rPr>
          <w:rFonts w:ascii="Arial" w:hAnsi="Arial" w:cs="Arial"/>
          <w:b/>
          <w:sz w:val="22"/>
          <w:szCs w:val="22"/>
        </w:rPr>
        <w:t>-</w:t>
      </w:r>
      <w:r w:rsidR="008A2D94">
        <w:rPr>
          <w:rFonts w:ascii="Arial" w:hAnsi="Arial" w:cs="Arial"/>
          <w:b/>
          <w:sz w:val="22"/>
          <w:szCs w:val="22"/>
        </w:rPr>
        <w:t>a</w:t>
      </w:r>
      <w:r w:rsidR="0001165E" w:rsidRPr="00266AF9">
        <w:rPr>
          <w:rFonts w:ascii="Arial" w:hAnsi="Arial" w:cs="Arial"/>
          <w:b/>
          <w:sz w:val="22"/>
          <w:szCs w:val="22"/>
        </w:rPr>
        <w:t>s</w:t>
      </w:r>
      <w:r w:rsidR="00FE79A4" w:rsidRPr="00266AF9">
        <w:rPr>
          <w:rFonts w:ascii="Arial" w:hAnsi="Arial" w:cs="Arial"/>
          <w:b/>
          <w:sz w:val="22"/>
          <w:szCs w:val="22"/>
        </w:rPr>
        <w:t xml:space="preserve"> TANÉV</w:t>
      </w:r>
    </w:p>
    <w:p w:rsidR="00E37997" w:rsidRPr="00266AF9" w:rsidRDefault="002366C5" w:rsidP="004D377B">
      <w:pPr>
        <w:pStyle w:val="Cm"/>
        <w:spacing w:before="480"/>
        <w:ind w:firstLine="0"/>
        <w:jc w:val="left"/>
        <w:rPr>
          <w:rFonts w:ascii="Arial" w:hAnsi="Arial" w:cs="Arial"/>
          <w:b/>
          <w:sz w:val="22"/>
          <w:szCs w:val="22"/>
        </w:rPr>
      </w:pPr>
      <w:r w:rsidRPr="00266AF9">
        <w:rPr>
          <w:rFonts w:ascii="Arial" w:hAnsi="Arial" w:cs="Arial"/>
          <w:b/>
          <w:sz w:val="22"/>
          <w:szCs w:val="22"/>
        </w:rPr>
        <w:t>TANULMÁNYOK</w:t>
      </w:r>
    </w:p>
    <w:p w:rsidR="00425292" w:rsidRPr="00266AF9" w:rsidRDefault="00E37997" w:rsidP="0083042B">
      <w:pPr>
        <w:pStyle w:val="Cm"/>
        <w:spacing w:before="480"/>
        <w:ind w:firstLine="0"/>
        <w:jc w:val="both"/>
        <w:rPr>
          <w:rFonts w:ascii="Arial" w:hAnsi="Arial" w:cs="Arial"/>
          <w:sz w:val="22"/>
          <w:szCs w:val="22"/>
        </w:rPr>
      </w:pPr>
      <w:r w:rsidRPr="00266AF9">
        <w:rPr>
          <w:rFonts w:ascii="Arial" w:hAnsi="Arial" w:cs="Arial"/>
          <w:sz w:val="22"/>
          <w:szCs w:val="22"/>
        </w:rPr>
        <w:t xml:space="preserve">A </w:t>
      </w:r>
      <w:r w:rsidRPr="00266AF9">
        <w:rPr>
          <w:rFonts w:ascii="Arial" w:hAnsi="Arial" w:cs="Arial"/>
          <w:iCs/>
          <w:sz w:val="22"/>
          <w:szCs w:val="22"/>
        </w:rPr>
        <w:t xml:space="preserve">Színház- és Filmművészeti Egyetem </w:t>
      </w:r>
      <w:r w:rsidRPr="00266AF9">
        <w:rPr>
          <w:rFonts w:ascii="Arial" w:hAnsi="Arial" w:cs="Arial"/>
          <w:sz w:val="22"/>
          <w:szCs w:val="22"/>
        </w:rPr>
        <w:t xml:space="preserve">pályázatot hirdet az </w:t>
      </w:r>
      <w:r w:rsidRPr="00266AF9">
        <w:rPr>
          <w:rFonts w:ascii="Arial" w:hAnsi="Arial" w:cs="Arial"/>
          <w:iCs/>
          <w:sz w:val="22"/>
          <w:szCs w:val="22"/>
        </w:rPr>
        <w:t xml:space="preserve">egyetem </w:t>
      </w:r>
      <w:r w:rsidRPr="00266AF9">
        <w:rPr>
          <w:rFonts w:ascii="Arial" w:hAnsi="Arial" w:cs="Arial"/>
          <w:sz w:val="22"/>
          <w:szCs w:val="22"/>
        </w:rPr>
        <w:t xml:space="preserve">hallgatói részére </w:t>
      </w:r>
      <w:r w:rsidR="002F4157" w:rsidRPr="00266AF9">
        <w:rPr>
          <w:rFonts w:ascii="Arial" w:hAnsi="Arial" w:cs="Arial"/>
          <w:sz w:val="22"/>
          <w:szCs w:val="22"/>
        </w:rPr>
        <w:t xml:space="preserve">tanulmányi </w:t>
      </w:r>
      <w:proofErr w:type="spellStart"/>
      <w:r w:rsidRPr="00266AF9">
        <w:rPr>
          <w:rFonts w:ascii="Arial" w:hAnsi="Arial" w:cs="Arial"/>
          <w:b/>
          <w:smallCaps/>
          <w:sz w:val="22"/>
          <w:szCs w:val="22"/>
        </w:rPr>
        <w:t>erasmus</w:t>
      </w:r>
      <w:proofErr w:type="spellEnd"/>
      <w:r w:rsidR="00DB1975" w:rsidRPr="00266AF9">
        <w:rPr>
          <w:rFonts w:ascii="Arial" w:hAnsi="Arial" w:cs="Arial"/>
          <w:b/>
          <w:smallCaps/>
          <w:sz w:val="22"/>
          <w:szCs w:val="22"/>
        </w:rPr>
        <w:t>+</w:t>
      </w:r>
      <w:r w:rsidR="00C221B2" w:rsidRPr="00266AF9">
        <w:rPr>
          <w:rFonts w:ascii="Arial" w:hAnsi="Arial" w:cs="Arial"/>
          <w:b/>
          <w:smallCaps/>
          <w:sz w:val="22"/>
          <w:szCs w:val="22"/>
        </w:rPr>
        <w:t xml:space="preserve"> </w:t>
      </w:r>
      <w:r w:rsidRPr="00266AF9">
        <w:rPr>
          <w:rFonts w:ascii="Arial" w:hAnsi="Arial" w:cs="Arial"/>
          <w:sz w:val="22"/>
          <w:szCs w:val="22"/>
        </w:rPr>
        <w:t>ösztöndíj elnyerésére</w:t>
      </w:r>
      <w:r w:rsidR="002F4157" w:rsidRPr="00266AF9">
        <w:rPr>
          <w:rFonts w:ascii="Arial" w:hAnsi="Arial" w:cs="Arial"/>
          <w:sz w:val="22"/>
          <w:szCs w:val="22"/>
        </w:rPr>
        <w:t xml:space="preserve"> </w:t>
      </w:r>
      <w:r w:rsidRPr="00266AF9">
        <w:rPr>
          <w:rFonts w:ascii="Arial" w:hAnsi="Arial" w:cs="Arial"/>
          <w:sz w:val="22"/>
          <w:szCs w:val="22"/>
        </w:rPr>
        <w:t>európai felsőoktatási intézménybe</w:t>
      </w:r>
      <w:r w:rsidR="002F4157" w:rsidRPr="00266AF9">
        <w:rPr>
          <w:rFonts w:ascii="Arial" w:hAnsi="Arial" w:cs="Arial"/>
          <w:sz w:val="22"/>
          <w:szCs w:val="22"/>
        </w:rPr>
        <w:t>, amennyiben a választott intézménnyel már van kétoldalú intézményközi szerződésünk, ill. az hajlandó az Egyetemmel a hallgatóra vonatkozóan szerződést kötni.</w:t>
      </w:r>
    </w:p>
    <w:p w:rsidR="00E37997" w:rsidRPr="00266AF9" w:rsidRDefault="00C221B2" w:rsidP="0083042B">
      <w:pPr>
        <w:jc w:val="both"/>
        <w:rPr>
          <w:rFonts w:ascii="Arial" w:hAnsi="Arial" w:cs="Arial"/>
          <w:sz w:val="22"/>
          <w:szCs w:val="22"/>
        </w:rPr>
      </w:pPr>
      <w:r w:rsidRPr="00266AF9">
        <w:rPr>
          <w:rFonts w:ascii="Arial" w:hAnsi="Arial" w:cs="Arial"/>
          <w:sz w:val="22"/>
          <w:szCs w:val="22"/>
        </w:rPr>
        <w:t xml:space="preserve">A </w:t>
      </w:r>
      <w:r w:rsidR="00425292" w:rsidRPr="00266AF9">
        <w:rPr>
          <w:rFonts w:ascii="Arial" w:hAnsi="Arial" w:cs="Arial"/>
          <w:sz w:val="22"/>
          <w:szCs w:val="22"/>
        </w:rPr>
        <w:t xml:space="preserve">tanulmányok </w:t>
      </w:r>
      <w:r w:rsidR="002F4157" w:rsidRPr="00266AF9">
        <w:rPr>
          <w:rFonts w:ascii="Arial" w:hAnsi="Arial" w:cs="Arial"/>
          <w:sz w:val="22"/>
          <w:szCs w:val="22"/>
        </w:rPr>
        <w:t>3</w:t>
      </w:r>
      <w:r w:rsidRPr="00266AF9">
        <w:rPr>
          <w:rFonts w:ascii="Arial" w:hAnsi="Arial" w:cs="Arial"/>
          <w:sz w:val="22"/>
          <w:szCs w:val="22"/>
        </w:rPr>
        <w:t xml:space="preserve"> </w:t>
      </w:r>
      <w:r w:rsidR="00E37997" w:rsidRPr="00266AF9">
        <w:rPr>
          <w:rFonts w:ascii="Arial" w:hAnsi="Arial" w:cs="Arial"/>
          <w:sz w:val="22"/>
          <w:szCs w:val="22"/>
        </w:rPr>
        <w:t>- 12 hóna</w:t>
      </w:r>
      <w:r w:rsidR="00D81B10" w:rsidRPr="00266AF9">
        <w:rPr>
          <w:rFonts w:ascii="Arial" w:hAnsi="Arial" w:cs="Arial"/>
          <w:sz w:val="22"/>
          <w:szCs w:val="22"/>
        </w:rPr>
        <w:t xml:space="preserve">pos időtartamúak lehetnek és </w:t>
      </w:r>
      <w:r w:rsidR="00D81B10" w:rsidRPr="00266AF9">
        <w:rPr>
          <w:rFonts w:ascii="Arial" w:hAnsi="Arial" w:cs="Arial"/>
          <w:b/>
          <w:sz w:val="22"/>
          <w:szCs w:val="22"/>
        </w:rPr>
        <w:t>201</w:t>
      </w:r>
      <w:r w:rsidR="008A2D94">
        <w:rPr>
          <w:rFonts w:ascii="Arial" w:hAnsi="Arial" w:cs="Arial"/>
          <w:b/>
          <w:sz w:val="22"/>
          <w:szCs w:val="22"/>
        </w:rPr>
        <w:t>9</w:t>
      </w:r>
      <w:r w:rsidR="00E37997" w:rsidRPr="00266AF9">
        <w:rPr>
          <w:rFonts w:ascii="Arial" w:hAnsi="Arial" w:cs="Arial"/>
          <w:b/>
          <w:sz w:val="22"/>
          <w:szCs w:val="22"/>
        </w:rPr>
        <w:t xml:space="preserve">. </w:t>
      </w:r>
      <w:r w:rsidR="00C634E6" w:rsidRPr="00266AF9">
        <w:rPr>
          <w:rFonts w:ascii="Arial" w:hAnsi="Arial" w:cs="Arial"/>
          <w:b/>
          <w:sz w:val="22"/>
          <w:szCs w:val="22"/>
        </w:rPr>
        <w:t>jú</w:t>
      </w:r>
      <w:r w:rsidRPr="00266AF9">
        <w:rPr>
          <w:rFonts w:ascii="Arial" w:hAnsi="Arial" w:cs="Arial"/>
          <w:b/>
          <w:sz w:val="22"/>
          <w:szCs w:val="22"/>
        </w:rPr>
        <w:t>n</w:t>
      </w:r>
      <w:r w:rsidR="00C634E6" w:rsidRPr="00266AF9">
        <w:rPr>
          <w:rFonts w:ascii="Arial" w:hAnsi="Arial" w:cs="Arial"/>
          <w:b/>
          <w:sz w:val="22"/>
          <w:szCs w:val="22"/>
        </w:rPr>
        <w:t>ius</w:t>
      </w:r>
      <w:r w:rsidR="00E37997" w:rsidRPr="00266AF9">
        <w:rPr>
          <w:rFonts w:ascii="Arial" w:hAnsi="Arial" w:cs="Arial"/>
          <w:b/>
          <w:sz w:val="22"/>
          <w:szCs w:val="22"/>
        </w:rPr>
        <w:t xml:space="preserve"> 1-</w:t>
      </w:r>
      <w:r w:rsidR="004A167A" w:rsidRPr="00266AF9">
        <w:rPr>
          <w:rFonts w:ascii="Arial" w:hAnsi="Arial" w:cs="Arial"/>
          <w:b/>
          <w:sz w:val="22"/>
          <w:szCs w:val="22"/>
        </w:rPr>
        <w:t>j</w:t>
      </w:r>
      <w:r w:rsidR="00E37997" w:rsidRPr="00266AF9">
        <w:rPr>
          <w:rFonts w:ascii="Arial" w:hAnsi="Arial" w:cs="Arial"/>
          <w:b/>
          <w:sz w:val="22"/>
          <w:szCs w:val="22"/>
        </w:rPr>
        <w:t>e és 20</w:t>
      </w:r>
      <w:r w:rsidR="008A2D94">
        <w:rPr>
          <w:rFonts w:ascii="Arial" w:hAnsi="Arial" w:cs="Arial"/>
          <w:b/>
          <w:sz w:val="22"/>
          <w:szCs w:val="22"/>
        </w:rPr>
        <w:t>20</w:t>
      </w:r>
      <w:r w:rsidR="00E37997" w:rsidRPr="00266AF9">
        <w:rPr>
          <w:rFonts w:ascii="Arial" w:hAnsi="Arial" w:cs="Arial"/>
          <w:b/>
          <w:sz w:val="22"/>
          <w:szCs w:val="22"/>
        </w:rPr>
        <w:t>. szeptember 30</w:t>
      </w:r>
      <w:r w:rsidR="00E37997" w:rsidRPr="00266AF9">
        <w:rPr>
          <w:rFonts w:ascii="Arial" w:hAnsi="Arial" w:cs="Arial"/>
          <w:color w:val="FF0000"/>
          <w:sz w:val="22"/>
          <w:szCs w:val="22"/>
        </w:rPr>
        <w:t>-</w:t>
      </w:r>
      <w:r w:rsidR="00E37997" w:rsidRPr="00266AF9">
        <w:rPr>
          <w:rFonts w:ascii="Arial" w:hAnsi="Arial" w:cs="Arial"/>
          <w:sz w:val="22"/>
          <w:szCs w:val="22"/>
        </w:rPr>
        <w:t xml:space="preserve">a közötti időszakra </w:t>
      </w:r>
      <w:proofErr w:type="gramStart"/>
      <w:r w:rsidR="00E37997" w:rsidRPr="00266AF9">
        <w:rPr>
          <w:rFonts w:ascii="Arial" w:hAnsi="Arial" w:cs="Arial"/>
          <w:sz w:val="22"/>
          <w:szCs w:val="22"/>
        </w:rPr>
        <w:t>kell</w:t>
      </w:r>
      <w:proofErr w:type="gramEnd"/>
      <w:r w:rsidR="00E37997" w:rsidRPr="00266AF9">
        <w:rPr>
          <w:rFonts w:ascii="Arial" w:hAnsi="Arial" w:cs="Arial"/>
          <w:sz w:val="22"/>
          <w:szCs w:val="22"/>
        </w:rPr>
        <w:t xml:space="preserve"> essenek.</w:t>
      </w:r>
    </w:p>
    <w:p w:rsidR="00E37997" w:rsidRPr="00266AF9" w:rsidRDefault="00E37997" w:rsidP="0083042B">
      <w:pPr>
        <w:ind w:firstLine="708"/>
        <w:jc w:val="both"/>
        <w:rPr>
          <w:rFonts w:ascii="Arial" w:hAnsi="Arial" w:cs="Arial"/>
          <w:sz w:val="22"/>
          <w:szCs w:val="22"/>
        </w:rPr>
      </w:pPr>
    </w:p>
    <w:p w:rsidR="00E37997" w:rsidRPr="00266AF9" w:rsidRDefault="00E37997" w:rsidP="0083042B">
      <w:pPr>
        <w:jc w:val="both"/>
        <w:rPr>
          <w:rFonts w:ascii="Arial" w:hAnsi="Arial" w:cs="Arial"/>
          <w:sz w:val="22"/>
          <w:szCs w:val="22"/>
        </w:rPr>
      </w:pPr>
      <w:r w:rsidRPr="00266AF9">
        <w:rPr>
          <w:rFonts w:ascii="Arial" w:hAnsi="Arial" w:cs="Arial"/>
          <w:b/>
          <w:sz w:val="22"/>
          <w:szCs w:val="22"/>
        </w:rPr>
        <w:t>Pályázatot nyújthat be:</w:t>
      </w:r>
    </w:p>
    <w:p w:rsidR="00E37997" w:rsidRPr="00266AF9" w:rsidRDefault="00E37997" w:rsidP="0083042B">
      <w:pPr>
        <w:jc w:val="both"/>
        <w:rPr>
          <w:rFonts w:ascii="Arial" w:hAnsi="Arial" w:cs="Arial"/>
          <w:sz w:val="22"/>
          <w:szCs w:val="22"/>
        </w:rPr>
      </w:pPr>
    </w:p>
    <w:p w:rsidR="003B6116" w:rsidRPr="00266AF9" w:rsidRDefault="003B6116" w:rsidP="0083042B">
      <w:pPr>
        <w:jc w:val="both"/>
        <w:rPr>
          <w:rFonts w:ascii="Arial" w:hAnsi="Arial" w:cs="Arial"/>
          <w:sz w:val="22"/>
          <w:szCs w:val="22"/>
        </w:rPr>
      </w:pPr>
      <w:r w:rsidRPr="00266AF9">
        <w:rPr>
          <w:rFonts w:ascii="Arial" w:hAnsi="Arial" w:cs="Arial"/>
          <w:sz w:val="22"/>
          <w:szCs w:val="22"/>
        </w:rPr>
        <w:t>A Tempus Közalapítvány általános hall</w:t>
      </w:r>
      <w:r w:rsidR="00E7553E" w:rsidRPr="00266AF9">
        <w:rPr>
          <w:rFonts w:ascii="Arial" w:hAnsi="Arial" w:cs="Arial"/>
          <w:sz w:val="22"/>
          <w:szCs w:val="22"/>
        </w:rPr>
        <w:t xml:space="preserve">gatói mobilitási feltételeivel </w:t>
      </w:r>
      <w:r w:rsidRPr="00266AF9">
        <w:rPr>
          <w:rFonts w:ascii="Arial" w:hAnsi="Arial" w:cs="Arial"/>
          <w:sz w:val="22"/>
          <w:szCs w:val="22"/>
        </w:rPr>
        <w:t>összhangban pályázhat az a hallgató, aki</w:t>
      </w:r>
    </w:p>
    <w:p w:rsidR="003B6116" w:rsidRPr="00266AF9" w:rsidRDefault="00125F05" w:rsidP="0083042B">
      <w:pPr>
        <w:numPr>
          <w:ilvl w:val="0"/>
          <w:numId w:val="2"/>
        </w:numPr>
        <w:jc w:val="both"/>
        <w:rPr>
          <w:rFonts w:ascii="Arial" w:hAnsi="Arial" w:cs="Arial"/>
          <w:sz w:val="22"/>
          <w:szCs w:val="22"/>
        </w:rPr>
      </w:pPr>
      <w:r w:rsidRPr="00266AF9">
        <w:rPr>
          <w:rFonts w:ascii="Arial" w:hAnsi="Arial" w:cs="Arial"/>
          <w:sz w:val="22"/>
          <w:szCs w:val="22"/>
        </w:rPr>
        <w:t xml:space="preserve">képzési ciklusonként – a megpályázni szándékozott időszakkal együtt </w:t>
      </w:r>
      <w:r w:rsidR="000C1503" w:rsidRPr="00266AF9">
        <w:rPr>
          <w:rFonts w:ascii="Arial" w:hAnsi="Arial" w:cs="Arial"/>
          <w:sz w:val="22"/>
          <w:szCs w:val="22"/>
        </w:rPr>
        <w:t>–</w:t>
      </w:r>
      <w:r w:rsidRPr="00266AF9">
        <w:rPr>
          <w:rFonts w:ascii="Arial" w:hAnsi="Arial" w:cs="Arial"/>
          <w:sz w:val="22"/>
          <w:szCs w:val="22"/>
        </w:rPr>
        <w:t xml:space="preserve"> </w:t>
      </w:r>
      <w:r w:rsidR="000C1503" w:rsidRPr="00266AF9">
        <w:rPr>
          <w:rFonts w:ascii="Arial" w:hAnsi="Arial" w:cs="Arial"/>
          <w:sz w:val="22"/>
          <w:szCs w:val="22"/>
        </w:rPr>
        <w:t xml:space="preserve">még </w:t>
      </w:r>
      <w:r w:rsidR="003B6116" w:rsidRPr="00266AF9">
        <w:rPr>
          <w:rFonts w:ascii="Arial" w:hAnsi="Arial" w:cs="Arial"/>
          <w:sz w:val="22"/>
          <w:szCs w:val="22"/>
        </w:rPr>
        <w:t xml:space="preserve">nem </w:t>
      </w:r>
      <w:r w:rsidRPr="00266AF9">
        <w:rPr>
          <w:rFonts w:ascii="Arial" w:hAnsi="Arial" w:cs="Arial"/>
          <w:sz w:val="22"/>
          <w:szCs w:val="22"/>
        </w:rPr>
        <w:t xml:space="preserve">használta ki 12 hónapos </w:t>
      </w:r>
      <w:r w:rsidR="003B6116" w:rsidRPr="00266AF9">
        <w:rPr>
          <w:rFonts w:ascii="Arial" w:hAnsi="Arial" w:cs="Arial"/>
          <w:sz w:val="22"/>
          <w:szCs w:val="22"/>
        </w:rPr>
        <w:t>Erasmus-</w:t>
      </w:r>
      <w:r w:rsidRPr="00266AF9">
        <w:rPr>
          <w:rFonts w:ascii="Arial" w:hAnsi="Arial" w:cs="Arial"/>
          <w:sz w:val="22"/>
          <w:szCs w:val="22"/>
        </w:rPr>
        <w:t>keretét</w:t>
      </w:r>
      <w:r w:rsidR="00C221B2" w:rsidRPr="00266AF9">
        <w:rPr>
          <w:rFonts w:ascii="Arial" w:hAnsi="Arial" w:cs="Arial"/>
          <w:sz w:val="22"/>
          <w:szCs w:val="22"/>
        </w:rPr>
        <w:t>, osztatlan képzés esetén 24 hónap</w:t>
      </w:r>
      <w:r w:rsidR="003B6116" w:rsidRPr="00266AF9">
        <w:rPr>
          <w:rFonts w:ascii="Arial" w:hAnsi="Arial" w:cs="Arial"/>
          <w:sz w:val="22"/>
          <w:szCs w:val="22"/>
        </w:rPr>
        <w:t>;</w:t>
      </w:r>
    </w:p>
    <w:p w:rsidR="003B6116" w:rsidRPr="00266AF9" w:rsidRDefault="003B6116" w:rsidP="00266AF9">
      <w:pPr>
        <w:numPr>
          <w:ilvl w:val="0"/>
          <w:numId w:val="2"/>
        </w:numPr>
        <w:jc w:val="both"/>
        <w:rPr>
          <w:rFonts w:ascii="Arial" w:hAnsi="Arial" w:cs="Arial"/>
          <w:sz w:val="22"/>
          <w:szCs w:val="22"/>
        </w:rPr>
      </w:pPr>
      <w:r w:rsidRPr="00266AF9">
        <w:rPr>
          <w:rFonts w:ascii="Arial" w:hAnsi="Arial" w:cs="Arial"/>
          <w:sz w:val="22"/>
          <w:szCs w:val="22"/>
        </w:rPr>
        <w:t xml:space="preserve">a kiutazás </w:t>
      </w:r>
      <w:r w:rsidR="00125F05" w:rsidRPr="00266AF9">
        <w:rPr>
          <w:rFonts w:ascii="Arial" w:hAnsi="Arial" w:cs="Arial"/>
          <w:sz w:val="22"/>
          <w:szCs w:val="22"/>
        </w:rPr>
        <w:t>időpontjáig legalább</w:t>
      </w:r>
      <w:r w:rsidRPr="00266AF9">
        <w:rPr>
          <w:rFonts w:ascii="Arial" w:hAnsi="Arial" w:cs="Arial"/>
          <w:sz w:val="22"/>
          <w:szCs w:val="22"/>
        </w:rPr>
        <w:t xml:space="preserve"> </w:t>
      </w:r>
      <w:r w:rsidR="00125F05" w:rsidRPr="00266AF9">
        <w:rPr>
          <w:rFonts w:ascii="Arial" w:hAnsi="Arial" w:cs="Arial"/>
          <w:sz w:val="22"/>
          <w:szCs w:val="22"/>
        </w:rPr>
        <w:t>2</w:t>
      </w:r>
      <w:r w:rsidRPr="00266AF9">
        <w:rPr>
          <w:rFonts w:ascii="Arial" w:hAnsi="Arial" w:cs="Arial"/>
          <w:sz w:val="22"/>
          <w:szCs w:val="22"/>
        </w:rPr>
        <w:t xml:space="preserve"> lezárt félévvel rendelkezik</w:t>
      </w:r>
      <w:r w:rsidR="00125F05" w:rsidRPr="00266AF9">
        <w:rPr>
          <w:rFonts w:ascii="Arial" w:hAnsi="Arial" w:cs="Arial"/>
          <w:sz w:val="22"/>
          <w:szCs w:val="22"/>
        </w:rPr>
        <w:t xml:space="preserve"> (BA hallgatók esetén)</w:t>
      </w:r>
      <w:r w:rsidR="00266AF9" w:rsidRPr="00266AF9">
        <w:rPr>
          <w:rFonts w:ascii="Arial" w:hAnsi="Arial" w:cs="Arial"/>
          <w:sz w:val="22"/>
          <w:szCs w:val="22"/>
        </w:rPr>
        <w:t>,</w:t>
      </w:r>
      <w:r w:rsidR="00266AF9" w:rsidRPr="00266AF9">
        <w:rPr>
          <w:sz w:val="22"/>
          <w:szCs w:val="22"/>
        </w:rPr>
        <w:t xml:space="preserve"> </w:t>
      </w:r>
      <w:r w:rsidR="00266AF9" w:rsidRPr="00266AF9">
        <w:rPr>
          <w:rFonts w:ascii="Arial" w:hAnsi="Arial" w:cs="Arial"/>
          <w:sz w:val="22"/>
          <w:szCs w:val="22"/>
        </w:rPr>
        <w:t>osztatlan képzés esetén legalább 4 lezárt félévvel rendelkezik,</w:t>
      </w:r>
    </w:p>
    <w:p w:rsidR="00913D98" w:rsidRPr="00266AF9" w:rsidRDefault="003B6116" w:rsidP="00983424">
      <w:pPr>
        <w:numPr>
          <w:ilvl w:val="0"/>
          <w:numId w:val="2"/>
        </w:numPr>
        <w:jc w:val="both"/>
        <w:rPr>
          <w:rFonts w:ascii="Arial" w:hAnsi="Arial" w:cs="Arial"/>
          <w:sz w:val="22"/>
          <w:szCs w:val="22"/>
        </w:rPr>
      </w:pPr>
      <w:r w:rsidRPr="00266AF9">
        <w:rPr>
          <w:rFonts w:ascii="Arial" w:hAnsi="Arial" w:cs="Arial"/>
          <w:sz w:val="22"/>
          <w:szCs w:val="22"/>
        </w:rPr>
        <w:t xml:space="preserve">a </w:t>
      </w:r>
      <w:r w:rsidR="00A727E6" w:rsidRPr="00266AF9">
        <w:rPr>
          <w:rFonts w:ascii="Arial" w:hAnsi="Arial" w:cs="Arial"/>
          <w:sz w:val="22"/>
          <w:szCs w:val="22"/>
        </w:rPr>
        <w:t>kiutazás ideje alatt</w:t>
      </w:r>
      <w:r w:rsidR="004A167A" w:rsidRPr="00266AF9">
        <w:rPr>
          <w:rFonts w:ascii="Arial" w:hAnsi="Arial" w:cs="Arial"/>
          <w:sz w:val="22"/>
          <w:szCs w:val="22"/>
        </w:rPr>
        <w:t xml:space="preserve"> aktív</w:t>
      </w:r>
      <w:r w:rsidRPr="00266AF9">
        <w:rPr>
          <w:rFonts w:ascii="Arial" w:hAnsi="Arial" w:cs="Arial"/>
          <w:sz w:val="22"/>
          <w:szCs w:val="22"/>
        </w:rPr>
        <w:t xml:space="preserve"> hallgatói jogviszonyban lesz az Egyetemmel,</w:t>
      </w:r>
      <w:r w:rsidR="00C221B2" w:rsidRPr="00266AF9">
        <w:rPr>
          <w:rFonts w:ascii="Arial" w:hAnsi="Arial" w:cs="Arial"/>
          <w:sz w:val="22"/>
          <w:szCs w:val="22"/>
        </w:rPr>
        <w:t xml:space="preserve"> </w:t>
      </w:r>
    </w:p>
    <w:p w:rsidR="003B6116" w:rsidRPr="00266AF9" w:rsidRDefault="003B6116" w:rsidP="00983424">
      <w:pPr>
        <w:numPr>
          <w:ilvl w:val="0"/>
          <w:numId w:val="2"/>
        </w:numPr>
        <w:jc w:val="both"/>
        <w:rPr>
          <w:rFonts w:ascii="Arial" w:hAnsi="Arial" w:cs="Arial"/>
          <w:sz w:val="22"/>
          <w:szCs w:val="22"/>
        </w:rPr>
      </w:pPr>
      <w:r w:rsidRPr="00266AF9">
        <w:rPr>
          <w:rFonts w:ascii="Arial" w:hAnsi="Arial" w:cs="Arial"/>
          <w:sz w:val="22"/>
          <w:szCs w:val="22"/>
        </w:rPr>
        <w:t xml:space="preserve">középfokú szóbeli </w:t>
      </w:r>
      <w:r w:rsidR="00913D98" w:rsidRPr="00266AF9">
        <w:rPr>
          <w:rFonts w:ascii="Arial" w:hAnsi="Arial" w:cs="Arial"/>
          <w:sz w:val="22"/>
          <w:szCs w:val="22"/>
        </w:rPr>
        <w:t>vagy</w:t>
      </w:r>
      <w:r w:rsidRPr="00266AF9">
        <w:rPr>
          <w:rFonts w:ascii="Arial" w:hAnsi="Arial" w:cs="Arial"/>
          <w:sz w:val="22"/>
          <w:szCs w:val="22"/>
        </w:rPr>
        <w:t xml:space="preserve"> írásbeli nyelvvizsgával vagy azzal egyenértékű nyelvtudást igazoló dokumentummal rendelkezik az Erasmus </w:t>
      </w:r>
      <w:r w:rsidR="00913D98" w:rsidRPr="00266AF9">
        <w:rPr>
          <w:rFonts w:ascii="Arial" w:hAnsi="Arial" w:cs="Arial"/>
          <w:sz w:val="22"/>
          <w:szCs w:val="22"/>
        </w:rPr>
        <w:t>tanulmányok</w:t>
      </w:r>
      <w:r w:rsidRPr="00266AF9">
        <w:rPr>
          <w:rFonts w:ascii="Arial" w:hAnsi="Arial" w:cs="Arial"/>
          <w:sz w:val="22"/>
          <w:szCs w:val="22"/>
        </w:rPr>
        <w:t xml:space="preserve"> során használandó nyelvből</w:t>
      </w:r>
      <w:r w:rsidR="00C221B2" w:rsidRPr="00266AF9">
        <w:rPr>
          <w:rFonts w:ascii="Arial" w:hAnsi="Arial" w:cs="Arial"/>
          <w:sz w:val="22"/>
          <w:szCs w:val="22"/>
        </w:rPr>
        <w:t>, vagy angolból</w:t>
      </w:r>
      <w:r w:rsidRPr="00266AF9">
        <w:rPr>
          <w:rFonts w:ascii="Arial" w:hAnsi="Arial" w:cs="Arial"/>
          <w:sz w:val="22"/>
          <w:szCs w:val="22"/>
        </w:rPr>
        <w:t>.</w:t>
      </w:r>
    </w:p>
    <w:p w:rsidR="000C1503" w:rsidRPr="00266AF9" w:rsidRDefault="000C1503" w:rsidP="0083042B">
      <w:pPr>
        <w:numPr>
          <w:ilvl w:val="0"/>
          <w:numId w:val="2"/>
        </w:numPr>
        <w:jc w:val="both"/>
        <w:rPr>
          <w:rFonts w:ascii="Arial" w:hAnsi="Arial" w:cs="Arial"/>
          <w:sz w:val="22"/>
          <w:szCs w:val="22"/>
        </w:rPr>
      </w:pPr>
      <w:r w:rsidRPr="00266AF9">
        <w:rPr>
          <w:rFonts w:ascii="Arial" w:hAnsi="Arial" w:cs="Arial"/>
          <w:sz w:val="22"/>
          <w:szCs w:val="22"/>
        </w:rPr>
        <w:t>megtette a szükséges lépéseket fogadó intézmény megtalálására.</w:t>
      </w:r>
    </w:p>
    <w:p w:rsidR="003B6116" w:rsidRPr="00266AF9" w:rsidRDefault="003B6116" w:rsidP="0083042B">
      <w:pPr>
        <w:jc w:val="both"/>
        <w:rPr>
          <w:rFonts w:ascii="Arial" w:hAnsi="Arial" w:cs="Arial"/>
          <w:sz w:val="22"/>
          <w:szCs w:val="22"/>
        </w:rPr>
      </w:pPr>
    </w:p>
    <w:p w:rsidR="003B6116" w:rsidRPr="00266AF9" w:rsidRDefault="003B6116" w:rsidP="0083042B">
      <w:pPr>
        <w:jc w:val="both"/>
        <w:rPr>
          <w:rFonts w:ascii="Arial" w:hAnsi="Arial" w:cs="Arial"/>
          <w:sz w:val="22"/>
          <w:szCs w:val="22"/>
        </w:rPr>
      </w:pPr>
    </w:p>
    <w:p w:rsidR="003B6116" w:rsidRPr="00266AF9" w:rsidRDefault="003B6116" w:rsidP="0083042B">
      <w:pPr>
        <w:jc w:val="both"/>
        <w:rPr>
          <w:rFonts w:ascii="Arial" w:hAnsi="Arial" w:cs="Arial"/>
          <w:sz w:val="22"/>
          <w:szCs w:val="22"/>
        </w:rPr>
      </w:pPr>
      <w:r w:rsidRPr="00266AF9">
        <w:rPr>
          <w:rFonts w:ascii="Arial" w:hAnsi="Arial" w:cs="Arial"/>
          <w:b/>
          <w:sz w:val="22"/>
          <w:szCs w:val="22"/>
        </w:rPr>
        <w:t>A pályázatnak tartalmaznia kell</w:t>
      </w:r>
      <w:r w:rsidRPr="00266AF9">
        <w:rPr>
          <w:rFonts w:ascii="Arial" w:hAnsi="Arial" w:cs="Arial"/>
          <w:sz w:val="22"/>
          <w:szCs w:val="22"/>
        </w:rPr>
        <w:t>:</w:t>
      </w:r>
    </w:p>
    <w:p w:rsidR="003B6116" w:rsidRPr="00266AF9" w:rsidRDefault="003B6116" w:rsidP="0083042B">
      <w:pPr>
        <w:pStyle w:val="Listaszerbekezds"/>
        <w:numPr>
          <w:ilvl w:val="0"/>
          <w:numId w:val="1"/>
        </w:numPr>
        <w:jc w:val="both"/>
        <w:rPr>
          <w:rFonts w:ascii="Arial" w:eastAsia="Times New Roman" w:hAnsi="Arial" w:cs="Arial"/>
          <w:lang w:eastAsia="hu-HU"/>
        </w:rPr>
      </w:pPr>
      <w:r w:rsidRPr="00266AF9">
        <w:rPr>
          <w:rFonts w:ascii="Arial" w:eastAsia="Times New Roman" w:hAnsi="Arial" w:cs="Arial"/>
          <w:lang w:eastAsia="hu-HU"/>
        </w:rPr>
        <w:t>a kitöltött elektronikus pályázati adatlapot (</w:t>
      </w:r>
      <w:r w:rsidR="000C1503" w:rsidRPr="00266AF9">
        <w:rPr>
          <w:rFonts w:ascii="Arial" w:eastAsia="Times New Roman" w:hAnsi="Arial" w:cs="Arial"/>
          <w:lang w:eastAsia="hu-HU"/>
        </w:rPr>
        <w:t>1. sz. melléklet</w:t>
      </w:r>
      <w:r w:rsidRPr="00266AF9">
        <w:rPr>
          <w:rFonts w:ascii="Arial" w:eastAsia="Times New Roman" w:hAnsi="Arial" w:cs="Arial"/>
          <w:lang w:eastAsia="hu-HU"/>
        </w:rPr>
        <w:t>)</w:t>
      </w:r>
    </w:p>
    <w:p w:rsidR="003B6116" w:rsidRPr="00266AF9" w:rsidRDefault="003B6116" w:rsidP="0083042B">
      <w:pPr>
        <w:pStyle w:val="Listaszerbekezds"/>
        <w:numPr>
          <w:ilvl w:val="0"/>
          <w:numId w:val="1"/>
        </w:numPr>
        <w:jc w:val="both"/>
        <w:rPr>
          <w:rFonts w:ascii="Arial" w:eastAsia="Times New Roman" w:hAnsi="Arial" w:cs="Arial"/>
          <w:lang w:eastAsia="hu-HU"/>
        </w:rPr>
      </w:pPr>
      <w:r w:rsidRPr="00266AF9">
        <w:rPr>
          <w:rFonts w:ascii="Arial" w:eastAsia="Times New Roman" w:hAnsi="Arial" w:cs="Arial"/>
          <w:lang w:eastAsia="hu-HU"/>
        </w:rPr>
        <w:t>szakmai önéletrajzot,</w:t>
      </w:r>
    </w:p>
    <w:p w:rsidR="003B6116" w:rsidRPr="00266AF9" w:rsidRDefault="003B6116" w:rsidP="0083042B">
      <w:pPr>
        <w:pStyle w:val="Listaszerbekezds"/>
        <w:numPr>
          <w:ilvl w:val="0"/>
          <w:numId w:val="1"/>
        </w:numPr>
        <w:jc w:val="both"/>
        <w:rPr>
          <w:rFonts w:ascii="Arial" w:eastAsia="Times New Roman" w:hAnsi="Arial" w:cs="Arial"/>
          <w:lang w:eastAsia="hu-HU"/>
        </w:rPr>
      </w:pPr>
      <w:r w:rsidRPr="00266AF9">
        <w:rPr>
          <w:rFonts w:ascii="Arial" w:eastAsia="Times New Roman" w:hAnsi="Arial" w:cs="Arial"/>
          <w:lang w:eastAsia="hu-HU"/>
        </w:rPr>
        <w:t xml:space="preserve">az osztályvezető tanár vagy a doktori iskola vezetőjének írásos engedélyét a külföldi </w:t>
      </w:r>
      <w:r w:rsidR="00266AF9">
        <w:rPr>
          <w:rFonts w:ascii="Arial" w:eastAsia="Times New Roman" w:hAnsi="Arial" w:cs="Arial"/>
          <w:lang w:eastAsia="hu-HU"/>
        </w:rPr>
        <w:t>tanulmányokra</w:t>
      </w:r>
      <w:r w:rsidRPr="00266AF9">
        <w:rPr>
          <w:rFonts w:ascii="Arial" w:eastAsia="Times New Roman" w:hAnsi="Arial" w:cs="Arial"/>
          <w:lang w:eastAsia="hu-HU"/>
        </w:rPr>
        <w:t xml:space="preserve"> vonatkozóan (</w:t>
      </w:r>
      <w:r w:rsidR="000C1503" w:rsidRPr="00266AF9">
        <w:rPr>
          <w:rFonts w:ascii="Arial" w:eastAsia="Times New Roman" w:hAnsi="Arial" w:cs="Arial"/>
          <w:lang w:eastAsia="hu-HU"/>
        </w:rPr>
        <w:t>2. sz. melléklet</w:t>
      </w:r>
      <w:r w:rsidRPr="00266AF9">
        <w:rPr>
          <w:rFonts w:ascii="Arial" w:eastAsia="Times New Roman" w:hAnsi="Arial" w:cs="Arial"/>
          <w:lang w:eastAsia="hu-HU"/>
        </w:rPr>
        <w:t>)</w:t>
      </w:r>
    </w:p>
    <w:p w:rsidR="003B6116" w:rsidRPr="00266AF9" w:rsidRDefault="003B6116" w:rsidP="0083042B">
      <w:pPr>
        <w:pStyle w:val="Listaszerbekezds"/>
        <w:numPr>
          <w:ilvl w:val="0"/>
          <w:numId w:val="1"/>
        </w:numPr>
        <w:jc w:val="both"/>
        <w:rPr>
          <w:rFonts w:ascii="Arial" w:eastAsia="Times New Roman" w:hAnsi="Arial" w:cs="Arial"/>
          <w:lang w:eastAsia="hu-HU"/>
        </w:rPr>
      </w:pPr>
      <w:r w:rsidRPr="00266AF9">
        <w:rPr>
          <w:rFonts w:ascii="Arial" w:eastAsia="Times New Roman" w:hAnsi="Arial" w:cs="Arial"/>
          <w:lang w:eastAsia="hu-HU"/>
        </w:rPr>
        <w:t>a nyelvtudás igazolását</w:t>
      </w:r>
    </w:p>
    <w:p w:rsidR="00FE79A4" w:rsidRPr="00266AF9" w:rsidRDefault="00892651" w:rsidP="0083042B">
      <w:pPr>
        <w:pStyle w:val="Listaszerbekezds"/>
        <w:numPr>
          <w:ilvl w:val="0"/>
          <w:numId w:val="1"/>
        </w:numPr>
        <w:jc w:val="both"/>
        <w:rPr>
          <w:rFonts w:ascii="Arial" w:eastAsia="Times New Roman" w:hAnsi="Arial" w:cs="Arial"/>
          <w:lang w:eastAsia="hu-HU"/>
        </w:rPr>
      </w:pPr>
      <w:r w:rsidRPr="00266AF9">
        <w:rPr>
          <w:rFonts w:ascii="Arial" w:eastAsia="Times New Roman" w:hAnsi="Arial" w:cs="Arial"/>
          <w:lang w:eastAsia="hu-HU"/>
        </w:rPr>
        <w:t xml:space="preserve">a </w:t>
      </w:r>
      <w:r w:rsidR="00C34BB6" w:rsidRPr="00266AF9">
        <w:rPr>
          <w:rFonts w:ascii="Arial" w:eastAsia="Times New Roman" w:hAnsi="Arial" w:cs="Arial"/>
          <w:lang w:eastAsia="hu-HU"/>
        </w:rPr>
        <w:t>foga</w:t>
      </w:r>
      <w:r w:rsidRPr="00266AF9">
        <w:rPr>
          <w:rFonts w:ascii="Arial" w:eastAsia="Times New Roman" w:hAnsi="Arial" w:cs="Arial"/>
          <w:lang w:eastAsia="hu-HU"/>
        </w:rPr>
        <w:t>dóhel</w:t>
      </w:r>
      <w:r w:rsidR="00C34BB6" w:rsidRPr="00266AF9">
        <w:rPr>
          <w:rFonts w:ascii="Arial" w:eastAsia="Times New Roman" w:hAnsi="Arial" w:cs="Arial"/>
          <w:lang w:eastAsia="hu-HU"/>
        </w:rPr>
        <w:t>y</w:t>
      </w:r>
      <w:r w:rsidRPr="00266AF9">
        <w:rPr>
          <w:rFonts w:ascii="Arial" w:eastAsia="Times New Roman" w:hAnsi="Arial" w:cs="Arial"/>
          <w:lang w:eastAsia="hu-HU"/>
        </w:rPr>
        <w:t xml:space="preserve"> </w:t>
      </w:r>
      <w:r w:rsidR="00C221B2" w:rsidRPr="00266AF9">
        <w:rPr>
          <w:rFonts w:ascii="Arial" w:eastAsia="Times New Roman" w:hAnsi="Arial" w:cs="Arial"/>
          <w:lang w:eastAsia="hu-HU"/>
        </w:rPr>
        <w:t>megadásával (fogadóhely neve, weboldal címe)</w:t>
      </w:r>
      <w:r w:rsidRPr="00266AF9">
        <w:rPr>
          <w:rFonts w:ascii="Arial" w:eastAsia="Times New Roman" w:hAnsi="Arial" w:cs="Arial"/>
          <w:lang w:eastAsia="hu-HU"/>
        </w:rPr>
        <w:t xml:space="preserve"> </w:t>
      </w:r>
    </w:p>
    <w:p w:rsidR="00892651" w:rsidRPr="00266AF9" w:rsidRDefault="00892651" w:rsidP="0083042B">
      <w:pPr>
        <w:pStyle w:val="Listaszerbekezds"/>
        <w:ind w:left="0"/>
        <w:jc w:val="both"/>
        <w:rPr>
          <w:rFonts w:ascii="Arial" w:hAnsi="Arial" w:cs="Arial"/>
        </w:rPr>
      </w:pPr>
    </w:p>
    <w:p w:rsidR="00E7553E" w:rsidRPr="00266AF9" w:rsidRDefault="00C221B2" w:rsidP="0083042B">
      <w:pPr>
        <w:pStyle w:val="Listaszerbekezds"/>
        <w:ind w:left="0"/>
        <w:jc w:val="both"/>
        <w:rPr>
          <w:rFonts w:ascii="Arial" w:hAnsi="Arial" w:cs="Arial"/>
          <w:b/>
        </w:rPr>
      </w:pPr>
      <w:r w:rsidRPr="00266AF9">
        <w:rPr>
          <w:rFonts w:ascii="Arial" w:hAnsi="Arial" w:cs="Arial"/>
          <w:b/>
        </w:rPr>
        <w:t xml:space="preserve">A </w:t>
      </w:r>
      <w:r w:rsidR="00266AF9">
        <w:rPr>
          <w:rFonts w:ascii="Arial" w:hAnsi="Arial" w:cs="Arial"/>
          <w:b/>
        </w:rPr>
        <w:t>tanulmányi</w:t>
      </w:r>
      <w:r w:rsidRPr="00266AF9">
        <w:rPr>
          <w:rFonts w:ascii="Arial" w:hAnsi="Arial" w:cs="Arial"/>
          <w:b/>
        </w:rPr>
        <w:t xml:space="preserve"> helyek</w:t>
      </w:r>
      <w:r w:rsidR="00002905" w:rsidRPr="00266AF9">
        <w:rPr>
          <w:rFonts w:ascii="Arial" w:hAnsi="Arial" w:cs="Arial"/>
          <w:b/>
        </w:rPr>
        <w:t xml:space="preserve"> listája a honlapon található: </w:t>
      </w:r>
    </w:p>
    <w:p w:rsidR="00067976" w:rsidRDefault="008A2D94" w:rsidP="00892651">
      <w:pPr>
        <w:pStyle w:val="Listaszerbekezds"/>
        <w:ind w:left="0"/>
        <w:rPr>
          <w:rFonts w:ascii="Arial" w:hAnsi="Arial" w:cs="Arial"/>
        </w:rPr>
      </w:pPr>
      <w:hyperlink r:id="rId8" w:history="1">
        <w:r w:rsidR="00C255AC" w:rsidRPr="0011218A">
          <w:rPr>
            <w:rStyle w:val="Hiperhivatkozs"/>
            <w:rFonts w:ascii="Arial" w:hAnsi="Arial" w:cs="Arial"/>
          </w:rPr>
          <w:t>http://szfe.hu/erasmus-program/palyazhato-partneregyetemek/</w:t>
        </w:r>
      </w:hyperlink>
    </w:p>
    <w:p w:rsidR="00067976" w:rsidRPr="00266AF9" w:rsidRDefault="00067976" w:rsidP="00067976">
      <w:pPr>
        <w:jc w:val="both"/>
        <w:rPr>
          <w:rFonts w:ascii="Arial" w:hAnsi="Arial" w:cs="Arial"/>
          <w:sz w:val="22"/>
          <w:szCs w:val="22"/>
        </w:rPr>
      </w:pPr>
      <w:r w:rsidRPr="00266AF9">
        <w:rPr>
          <w:rFonts w:ascii="Arial" w:hAnsi="Arial" w:cs="Arial"/>
          <w:sz w:val="22"/>
          <w:szCs w:val="22"/>
        </w:rPr>
        <w:t xml:space="preserve">A korábbi uniós programok által támogatott számos mobilitási cselekvéshez képest az Erasmus+ jelentős újítása, hogy nagyobb hangsúlyt fektet a mobilitási tevékenységben részt vevő személyek </w:t>
      </w:r>
      <w:r w:rsidRPr="00266AF9">
        <w:rPr>
          <w:rFonts w:ascii="Arial" w:hAnsi="Arial" w:cs="Arial"/>
          <w:b/>
          <w:sz w:val="22"/>
          <w:szCs w:val="22"/>
        </w:rPr>
        <w:t>idegen nyelvi kompetenciáinak fejlesztésére</w:t>
      </w:r>
      <w:r w:rsidRPr="00266AF9">
        <w:rPr>
          <w:rFonts w:ascii="Arial" w:hAnsi="Arial" w:cs="Arial"/>
          <w:sz w:val="22"/>
          <w:szCs w:val="22"/>
        </w:rPr>
        <w:t xml:space="preserve"> </w:t>
      </w:r>
      <w:r w:rsidRPr="00266AF9">
        <w:rPr>
          <w:rFonts w:ascii="Arial" w:hAnsi="Arial" w:cs="Arial"/>
          <w:b/>
          <w:sz w:val="22"/>
          <w:szCs w:val="22"/>
        </w:rPr>
        <w:t>mind a kiutazás előtt, mind a külföldi tartózkodás során</w:t>
      </w:r>
      <w:r w:rsidRPr="00266AF9">
        <w:rPr>
          <w:rFonts w:ascii="Arial" w:hAnsi="Arial" w:cs="Arial"/>
          <w:sz w:val="22"/>
          <w:szCs w:val="22"/>
        </w:rPr>
        <w:t xml:space="preserve">. 2014-től kezdve az Európai Bizottság fokozatosan olyan Európai online nyelvi támogatási szolgáltatást (OLS) vezetett be, amely lehetővé teszi a hosszú távú mobilitási tevékenységek résztvevői számára nyelvtudásuk felmérését, valamint </w:t>
      </w:r>
      <w:r w:rsidRPr="00266AF9">
        <w:rPr>
          <w:rFonts w:ascii="Arial" w:hAnsi="Arial" w:cs="Arial"/>
          <w:sz w:val="22"/>
          <w:szCs w:val="22"/>
        </w:rPr>
        <w:lastRenderedPageBreak/>
        <w:t>nyelvi kompetenciáik fejlesztése érdekében online nyelvtanfolyamon való részvételt is biztosít a számukra ahhoz a nyelvhez, amelyet külföldi tanulmányaik, munkájuk vagy önkéntes tevékenységük során használni fognak.</w:t>
      </w:r>
    </w:p>
    <w:p w:rsidR="00002905" w:rsidRPr="00266AF9" w:rsidRDefault="00067976" w:rsidP="00067976">
      <w:pPr>
        <w:jc w:val="both"/>
        <w:rPr>
          <w:rFonts w:ascii="Arial" w:hAnsi="Arial" w:cs="Arial"/>
          <w:sz w:val="22"/>
          <w:szCs w:val="22"/>
        </w:rPr>
      </w:pPr>
      <w:r w:rsidRPr="00266AF9">
        <w:rPr>
          <w:rFonts w:ascii="Arial" w:hAnsi="Arial" w:cs="Arial"/>
          <w:sz w:val="22"/>
          <w:szCs w:val="22"/>
        </w:rPr>
        <w:t xml:space="preserve">A felsőoktatási intézmény által támogatásra kiválasztott, az online szolgáltatás használatára jogosult hallgatók (kivéve az adott nyelv anyanyelvi beszélőit) a </w:t>
      </w:r>
      <w:r w:rsidRPr="00266AF9">
        <w:rPr>
          <w:rFonts w:ascii="Arial" w:hAnsi="Arial" w:cs="Arial"/>
          <w:b/>
          <w:sz w:val="22"/>
          <w:szCs w:val="22"/>
        </w:rPr>
        <w:t>tanulmányi szerződés aláírása előtt online tesztet</w:t>
      </w:r>
      <w:r w:rsidRPr="00266AF9">
        <w:rPr>
          <w:rFonts w:ascii="Arial" w:hAnsi="Arial" w:cs="Arial"/>
          <w:sz w:val="22"/>
          <w:szCs w:val="22"/>
        </w:rPr>
        <w:t xml:space="preserve"> töltenek ki nyelvi kompetenciáik felmérésére a külföldi tanulmányok vagy szakmai gyakorlat során elsődlegesen használandó nyelv tekintetében. A teszt eredményét tudatják a hallgatóval és a küldő felsőoktatási intézménnyel. Ez lehetővé teszi, hogy a felsőoktatási intézmény meghatározza azoknak a hallgatóknak a számát, akiknek valószínűleg szükségü</w:t>
      </w:r>
      <w:r w:rsidR="00002905" w:rsidRPr="00266AF9">
        <w:rPr>
          <w:rFonts w:ascii="Arial" w:hAnsi="Arial" w:cs="Arial"/>
          <w:sz w:val="22"/>
          <w:szCs w:val="22"/>
        </w:rPr>
        <w:t>k lesz online nyelvtanfolyamra.</w:t>
      </w:r>
    </w:p>
    <w:p w:rsidR="00067976" w:rsidRPr="00266AF9" w:rsidRDefault="00002905" w:rsidP="00067976">
      <w:pPr>
        <w:jc w:val="both"/>
        <w:rPr>
          <w:rFonts w:ascii="Arial" w:hAnsi="Arial" w:cs="Arial"/>
          <w:sz w:val="22"/>
          <w:szCs w:val="22"/>
        </w:rPr>
      </w:pPr>
      <w:r w:rsidRPr="00266AF9">
        <w:rPr>
          <w:rFonts w:ascii="Arial" w:hAnsi="Arial" w:cs="Arial"/>
          <w:sz w:val="22"/>
          <w:szCs w:val="22"/>
        </w:rPr>
        <w:t>A</w:t>
      </w:r>
      <w:r w:rsidR="00067976" w:rsidRPr="00266AF9">
        <w:rPr>
          <w:rFonts w:ascii="Arial" w:hAnsi="Arial" w:cs="Arial"/>
          <w:sz w:val="22"/>
          <w:szCs w:val="22"/>
        </w:rPr>
        <w:t xml:space="preserve"> nyelvtanfolyamokhoz rendelkezésre álló online licencek számának figyelembevételével a felsőoktatási intézmények a hallgatói igényeknek megfelelően kiosztják a licenceket. A hallgatók a támogatási szerződésben foglaltak szerint </w:t>
      </w:r>
      <w:r w:rsidR="00067976" w:rsidRPr="00266AF9">
        <w:rPr>
          <w:rFonts w:ascii="Arial" w:hAnsi="Arial" w:cs="Arial"/>
          <w:b/>
          <w:sz w:val="22"/>
          <w:szCs w:val="22"/>
        </w:rPr>
        <w:t>kötelezettséget vállalnak az online tanfolyam elvégzésére</w:t>
      </w:r>
      <w:r w:rsidR="00067976" w:rsidRPr="00266AF9">
        <w:rPr>
          <w:rFonts w:ascii="Arial" w:hAnsi="Arial" w:cs="Arial"/>
          <w:sz w:val="22"/>
          <w:szCs w:val="22"/>
        </w:rPr>
        <w:t xml:space="preserve">; </w:t>
      </w:r>
      <w:r w:rsidRPr="00266AF9">
        <w:rPr>
          <w:rFonts w:ascii="Arial" w:hAnsi="Arial" w:cs="Arial"/>
          <w:sz w:val="22"/>
          <w:szCs w:val="22"/>
        </w:rPr>
        <w:t>majd</w:t>
      </w:r>
      <w:r w:rsidR="00067976" w:rsidRPr="00266AF9">
        <w:rPr>
          <w:rFonts w:ascii="Arial" w:hAnsi="Arial" w:cs="Arial"/>
          <w:sz w:val="22"/>
          <w:szCs w:val="22"/>
        </w:rPr>
        <w:t xml:space="preserve"> a </w:t>
      </w:r>
      <w:r w:rsidR="00067976" w:rsidRPr="00266AF9">
        <w:rPr>
          <w:rFonts w:ascii="Arial" w:hAnsi="Arial" w:cs="Arial"/>
          <w:b/>
          <w:sz w:val="22"/>
          <w:szCs w:val="22"/>
        </w:rPr>
        <w:t>mobilitási időszak végén</w:t>
      </w:r>
      <w:r w:rsidR="00067976" w:rsidRPr="00266AF9">
        <w:rPr>
          <w:rFonts w:ascii="Arial" w:hAnsi="Arial" w:cs="Arial"/>
          <w:sz w:val="22"/>
          <w:szCs w:val="22"/>
        </w:rPr>
        <w:t xml:space="preserve"> a hallgatók egy </w:t>
      </w:r>
      <w:r w:rsidR="00067976" w:rsidRPr="00266AF9">
        <w:rPr>
          <w:rFonts w:ascii="Arial" w:hAnsi="Arial" w:cs="Arial"/>
          <w:b/>
          <w:sz w:val="22"/>
          <w:szCs w:val="22"/>
        </w:rPr>
        <w:t>második tesztet</w:t>
      </w:r>
      <w:r w:rsidR="00067976" w:rsidRPr="00266AF9">
        <w:rPr>
          <w:rFonts w:ascii="Arial" w:hAnsi="Arial" w:cs="Arial"/>
          <w:sz w:val="22"/>
          <w:szCs w:val="22"/>
        </w:rPr>
        <w:t xml:space="preserve"> is elvégeznek, így mérhető az elsődlegesen használt idegen nyelv tekintetében elért fejlődésük. A teszt eredményét tudatják a hallgatóval és a küldő felsőoktatási intézménnyel.</w:t>
      </w:r>
    </w:p>
    <w:p w:rsidR="00067976" w:rsidRPr="00266AF9" w:rsidRDefault="00067976" w:rsidP="00892651">
      <w:pPr>
        <w:pStyle w:val="Listaszerbekezds"/>
        <w:ind w:left="0"/>
        <w:rPr>
          <w:rFonts w:ascii="Arial" w:hAnsi="Arial" w:cs="Arial"/>
        </w:rPr>
      </w:pPr>
    </w:p>
    <w:p w:rsidR="00D31095" w:rsidRPr="00266AF9" w:rsidRDefault="00D31095" w:rsidP="00D31095">
      <w:pPr>
        <w:pStyle w:val="Listaszerbekezds"/>
        <w:ind w:left="0"/>
        <w:rPr>
          <w:rFonts w:ascii="Arial" w:hAnsi="Arial" w:cs="Arial"/>
        </w:rPr>
      </w:pPr>
    </w:p>
    <w:p w:rsidR="00D31095" w:rsidRPr="00266AF9" w:rsidRDefault="00D31095" w:rsidP="00C34BB6">
      <w:pPr>
        <w:pStyle w:val="Listaszerbekezds"/>
        <w:rPr>
          <w:rFonts w:ascii="Arial" w:hAnsi="Arial" w:cs="Arial"/>
          <w:b/>
          <w:bCs/>
          <w:color w:val="FF0000"/>
        </w:rPr>
      </w:pPr>
      <w:r w:rsidRPr="00266AF9">
        <w:rPr>
          <w:rFonts w:ascii="Arial" w:hAnsi="Arial" w:cs="Arial"/>
          <w:b/>
          <w:bCs/>
          <w:color w:val="FF0000"/>
        </w:rPr>
        <w:t>A PÁLYÁZ</w:t>
      </w:r>
      <w:r w:rsidR="0001129C" w:rsidRPr="00266AF9">
        <w:rPr>
          <w:rFonts w:ascii="Arial" w:hAnsi="Arial" w:cs="Arial"/>
          <w:b/>
          <w:bCs/>
          <w:color w:val="FF0000"/>
        </w:rPr>
        <w:t xml:space="preserve">ATOK BEADÁSÁNAK HATÁRIDEJE: </w:t>
      </w:r>
      <w:r w:rsidR="00C34BB6" w:rsidRPr="00266AF9">
        <w:rPr>
          <w:rFonts w:ascii="Arial" w:hAnsi="Arial" w:cs="Arial"/>
          <w:b/>
          <w:bCs/>
          <w:color w:val="FF0000"/>
        </w:rPr>
        <w:t>a</w:t>
      </w:r>
      <w:r w:rsidR="00266AF9">
        <w:rPr>
          <w:rFonts w:ascii="Arial" w:hAnsi="Arial" w:cs="Arial"/>
          <w:b/>
          <w:bCs/>
          <w:color w:val="FF0000"/>
        </w:rPr>
        <w:t>z őszi félévre április 01., a tavaszi félévre december 01</w:t>
      </w:r>
      <w:r w:rsidR="00C40C6A" w:rsidRPr="00266AF9">
        <w:rPr>
          <w:rFonts w:ascii="Arial" w:hAnsi="Arial" w:cs="Arial"/>
          <w:b/>
          <w:bCs/>
          <w:color w:val="FF0000"/>
        </w:rPr>
        <w:t>.</w:t>
      </w:r>
    </w:p>
    <w:p w:rsidR="007376AA" w:rsidRPr="00266AF9" w:rsidRDefault="007376AA" w:rsidP="00D31095">
      <w:pPr>
        <w:pStyle w:val="Listaszerbekezds"/>
        <w:ind w:firstLine="696"/>
        <w:rPr>
          <w:rFonts w:ascii="Arial" w:hAnsi="Arial" w:cs="Arial"/>
          <w:b/>
          <w:bCs/>
          <w:color w:val="FF0000"/>
        </w:rPr>
      </w:pPr>
    </w:p>
    <w:p w:rsidR="00D31095" w:rsidRPr="00266AF9" w:rsidRDefault="00D31095" w:rsidP="00D31095">
      <w:pPr>
        <w:pStyle w:val="Listaszerbekezds"/>
        <w:ind w:left="0"/>
        <w:rPr>
          <w:rFonts w:ascii="Arial" w:hAnsi="Arial" w:cs="Arial"/>
          <w:bCs/>
        </w:rPr>
      </w:pPr>
      <w:r w:rsidRPr="00266AF9">
        <w:rPr>
          <w:rFonts w:ascii="Arial" w:hAnsi="Arial" w:cs="Arial"/>
          <w:bCs/>
        </w:rPr>
        <w:t>Az Erasmus Bizottság a Tempus Közalapítvány által küldött, az intézményi támogatás mértékéről szóló értesítést követő 2 héten belül dönt a kiutazó hallgatókról, a kiutazás hosszáról és az ösztöndíj mértékéről</w:t>
      </w:r>
      <w:r w:rsidR="00C221B2" w:rsidRPr="00266AF9">
        <w:rPr>
          <w:rFonts w:ascii="Arial" w:hAnsi="Arial" w:cs="Arial"/>
          <w:bCs/>
        </w:rPr>
        <w:t>.</w:t>
      </w:r>
      <w:r w:rsidRPr="00266AF9">
        <w:rPr>
          <w:rFonts w:ascii="Arial" w:hAnsi="Arial" w:cs="Arial"/>
          <w:bCs/>
        </w:rPr>
        <w:t xml:space="preserve"> </w:t>
      </w:r>
    </w:p>
    <w:p w:rsidR="00D31095" w:rsidRPr="00266AF9" w:rsidRDefault="00D31095" w:rsidP="00D31095">
      <w:pPr>
        <w:pStyle w:val="Listaszerbekezds"/>
        <w:rPr>
          <w:rFonts w:ascii="Arial" w:hAnsi="Arial" w:cs="Arial"/>
          <w:bCs/>
        </w:rPr>
      </w:pPr>
    </w:p>
    <w:p w:rsidR="000C1503" w:rsidRPr="00266AF9" w:rsidRDefault="004A167A" w:rsidP="004A167A">
      <w:pPr>
        <w:pStyle w:val="Listaszerbekezds"/>
        <w:ind w:left="0"/>
        <w:rPr>
          <w:rFonts w:ascii="Arial" w:hAnsi="Arial" w:cs="Arial"/>
        </w:rPr>
      </w:pPr>
      <w:r w:rsidRPr="00266AF9">
        <w:rPr>
          <w:rFonts w:ascii="Arial" w:hAnsi="Arial" w:cs="Arial"/>
          <w:bCs/>
        </w:rPr>
        <w:t xml:space="preserve">A jelentkezési lapot kérem a </w:t>
      </w:r>
      <w:hyperlink r:id="rId9" w:history="1">
        <w:r w:rsidR="00C34BB6" w:rsidRPr="00266AF9">
          <w:rPr>
            <w:rStyle w:val="Hiperhivatkozs"/>
            <w:rFonts w:ascii="Arial" w:hAnsi="Arial" w:cs="Arial"/>
            <w:bCs/>
          </w:rPr>
          <w:t>zsakai.szilvia@szfe.hu</w:t>
        </w:r>
      </w:hyperlink>
      <w:r w:rsidR="0001129C" w:rsidRPr="00266AF9">
        <w:rPr>
          <w:rFonts w:ascii="Arial" w:hAnsi="Arial" w:cs="Arial"/>
          <w:bCs/>
        </w:rPr>
        <w:t xml:space="preserve"> </w:t>
      </w:r>
      <w:r w:rsidRPr="00266AF9">
        <w:rPr>
          <w:rFonts w:ascii="Arial" w:hAnsi="Arial" w:cs="Arial"/>
          <w:bCs/>
        </w:rPr>
        <w:t xml:space="preserve">címre elküldeni, az aláírt dokumentumokat pedig </w:t>
      </w:r>
      <w:r w:rsidR="00C34BB6" w:rsidRPr="00266AF9">
        <w:rPr>
          <w:rFonts w:ascii="Arial" w:hAnsi="Arial" w:cs="Arial"/>
          <w:bCs/>
        </w:rPr>
        <w:t>Zsákai Szilvia</w:t>
      </w:r>
      <w:r w:rsidRPr="00266AF9">
        <w:rPr>
          <w:rFonts w:ascii="Arial" w:hAnsi="Arial" w:cs="Arial"/>
          <w:bCs/>
        </w:rPr>
        <w:t xml:space="preserve"> nevére leadni a </w:t>
      </w:r>
      <w:r w:rsidR="00C34BB6" w:rsidRPr="00266AF9">
        <w:rPr>
          <w:rFonts w:ascii="Arial" w:hAnsi="Arial" w:cs="Arial"/>
          <w:bCs/>
        </w:rPr>
        <w:t>Vas u. 2/c-ben</w:t>
      </w:r>
      <w:r w:rsidRPr="00266AF9">
        <w:rPr>
          <w:rFonts w:ascii="Arial" w:hAnsi="Arial" w:cs="Arial"/>
          <w:bCs/>
        </w:rPr>
        <w:t>.</w:t>
      </w:r>
    </w:p>
    <w:p w:rsidR="000C1503" w:rsidRPr="00002905" w:rsidRDefault="000C1503" w:rsidP="00892651">
      <w:pPr>
        <w:pStyle w:val="Listaszerbekezds"/>
        <w:rPr>
          <w:rFonts w:ascii="Arial" w:hAnsi="Arial" w:cs="Arial"/>
          <w:sz w:val="20"/>
          <w:szCs w:val="20"/>
        </w:rPr>
      </w:pPr>
    </w:p>
    <w:p w:rsidR="00BF7177" w:rsidRPr="00946747" w:rsidRDefault="00946747" w:rsidP="00946747">
      <w:pPr>
        <w:shd w:val="clear" w:color="auto" w:fill="FFFFFF"/>
        <w:spacing w:before="161" w:after="161" w:line="280" w:lineRule="atLeast"/>
        <w:outlineLvl w:val="0"/>
        <w:rPr>
          <w:rFonts w:ascii="Arial" w:hAnsi="Arial" w:cs="Arial"/>
          <w:b/>
          <w:bCs/>
          <w:color w:val="333333"/>
          <w:kern w:val="36"/>
          <w:sz w:val="22"/>
          <w:szCs w:val="22"/>
        </w:rPr>
      </w:pPr>
      <w:r w:rsidRPr="00946747">
        <w:rPr>
          <w:rFonts w:ascii="Arial" w:hAnsi="Arial" w:cs="Arial"/>
          <w:b/>
          <w:bCs/>
          <w:color w:val="333333"/>
          <w:kern w:val="36"/>
          <w:sz w:val="22"/>
          <w:szCs w:val="22"/>
        </w:rPr>
        <w:t>Egyéb tudnivalók</w:t>
      </w:r>
    </w:p>
    <w:p w:rsidR="00BF7177" w:rsidRPr="00946747" w:rsidRDefault="00946747" w:rsidP="00946747">
      <w:pPr>
        <w:shd w:val="clear" w:color="auto" w:fill="FFFFFF"/>
        <w:spacing w:before="161" w:after="161" w:line="280" w:lineRule="atLeast"/>
        <w:outlineLvl w:val="0"/>
        <w:rPr>
          <w:rFonts w:ascii="Arial" w:hAnsi="Arial" w:cs="Arial"/>
          <w:iCs/>
          <w:sz w:val="22"/>
          <w:szCs w:val="22"/>
        </w:rPr>
      </w:pPr>
      <w:r>
        <w:rPr>
          <w:rFonts w:ascii="Arial" w:hAnsi="Arial" w:cs="Arial"/>
          <w:iCs/>
          <w:sz w:val="22"/>
          <w:szCs w:val="22"/>
        </w:rPr>
        <w:t>A külföldi tanulmányok c</w:t>
      </w:r>
      <w:r w:rsidR="00BF7177" w:rsidRPr="00946747">
        <w:rPr>
          <w:rFonts w:ascii="Arial" w:hAnsi="Arial" w:cs="Arial"/>
          <w:iCs/>
          <w:sz w:val="22"/>
          <w:szCs w:val="22"/>
        </w:rPr>
        <w:t xml:space="preserve">élja, hogy lehetővé tegye oktatási, nyelvi és kulturális tapasztalatok megszerzését egy másik </w:t>
      </w:r>
      <w:proofErr w:type="spellStart"/>
      <w:r w:rsidR="00BF7177" w:rsidRPr="00946747">
        <w:rPr>
          <w:rFonts w:ascii="Arial" w:hAnsi="Arial" w:cs="Arial"/>
          <w:iCs/>
          <w:sz w:val="22"/>
          <w:szCs w:val="22"/>
        </w:rPr>
        <w:t>programországbeli</w:t>
      </w:r>
      <w:proofErr w:type="spellEnd"/>
      <w:r w:rsidR="00BF7177" w:rsidRPr="00946747">
        <w:rPr>
          <w:rFonts w:ascii="Arial" w:hAnsi="Arial" w:cs="Arial"/>
          <w:iCs/>
          <w:sz w:val="22"/>
          <w:szCs w:val="22"/>
        </w:rPr>
        <w:t xml:space="preserve"> felsőoktatási intézményben. A tanulmányi célú mobilitásnak elő kell segítenie a hallgató tanulmányi előmenetelét és személyes képességeinek fejlesztését.</w:t>
      </w:r>
    </w:p>
    <w:p w:rsidR="00946747" w:rsidRDefault="00946747" w:rsidP="00946747">
      <w:pPr>
        <w:shd w:val="clear" w:color="auto" w:fill="FFFFFF"/>
        <w:spacing w:before="240" w:after="240" w:line="480" w:lineRule="atLeast"/>
        <w:rPr>
          <w:rFonts w:ascii="Arial" w:hAnsi="Arial" w:cs="Arial"/>
          <w:b/>
          <w:bCs/>
          <w:color w:val="333333"/>
          <w:sz w:val="22"/>
          <w:szCs w:val="22"/>
        </w:rPr>
      </w:pPr>
      <w:r w:rsidRPr="00C40C6A">
        <w:rPr>
          <w:rFonts w:ascii="Arial" w:hAnsi="Arial" w:cs="Arial"/>
          <w:b/>
          <w:bCs/>
          <w:color w:val="333333"/>
          <w:sz w:val="22"/>
          <w:szCs w:val="22"/>
        </w:rPr>
        <w:t>A programban részt vevő országok</w:t>
      </w:r>
    </w:p>
    <w:p w:rsidR="00002905" w:rsidRDefault="00946747" w:rsidP="00946747">
      <w:pPr>
        <w:shd w:val="clear" w:color="auto" w:fill="FFFFFF"/>
        <w:spacing w:before="161" w:after="161" w:line="280" w:lineRule="atLeast"/>
        <w:outlineLvl w:val="0"/>
        <w:rPr>
          <w:b/>
          <w:bCs/>
          <w:sz w:val="22"/>
          <w:szCs w:val="22"/>
        </w:rPr>
      </w:pPr>
      <w:r w:rsidRPr="00215622">
        <w:rPr>
          <w:rFonts w:ascii="Arial" w:hAnsi="Arial" w:cs="Arial"/>
          <w:iCs/>
          <w:sz w:val="22"/>
          <w:szCs w:val="22"/>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BF7177" w:rsidRPr="00946747" w:rsidRDefault="00946747" w:rsidP="00946747">
      <w:pPr>
        <w:shd w:val="clear" w:color="auto" w:fill="FFFFFF"/>
        <w:spacing w:before="240" w:after="240" w:line="480" w:lineRule="atLeast"/>
        <w:rPr>
          <w:rFonts w:ascii="Arial" w:hAnsi="Arial" w:cs="Arial"/>
          <w:b/>
          <w:bCs/>
          <w:color w:val="333333"/>
          <w:sz w:val="22"/>
          <w:szCs w:val="22"/>
        </w:rPr>
      </w:pPr>
      <w:r w:rsidRPr="00946747">
        <w:rPr>
          <w:rFonts w:ascii="Arial" w:hAnsi="Arial" w:cs="Arial"/>
          <w:b/>
          <w:bCs/>
          <w:color w:val="333333"/>
          <w:sz w:val="22"/>
          <w:szCs w:val="22"/>
        </w:rPr>
        <w:t>F</w:t>
      </w:r>
      <w:r w:rsidR="00BF7177" w:rsidRPr="00946747">
        <w:rPr>
          <w:rFonts w:ascii="Arial" w:hAnsi="Arial" w:cs="Arial"/>
          <w:b/>
          <w:bCs/>
          <w:color w:val="333333"/>
          <w:sz w:val="22"/>
          <w:szCs w:val="22"/>
        </w:rPr>
        <w:t>eltételek</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küldő és fogadó felsőoktatási intézmény ECHE tanúsítvánnyal rendelkezik.</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hallgató magyar állampolgár, vagy oklevélszerzésre irányuló tanulmányokat folytat az intézményben.</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Kiutazás legkorábban a felsőoktatási tanulmányok második évében</w:t>
      </w:r>
      <w:r w:rsidR="00946747">
        <w:rPr>
          <w:rFonts w:ascii="Arial" w:hAnsi="Arial" w:cs="Arial"/>
          <w:sz w:val="22"/>
          <w:szCs w:val="22"/>
        </w:rPr>
        <w:t>, osztatlan képzés esetén a 3-ban</w:t>
      </w:r>
      <w:r w:rsidRPr="00946747">
        <w:rPr>
          <w:rFonts w:ascii="Arial" w:hAnsi="Arial" w:cs="Arial"/>
          <w:sz w:val="22"/>
          <w:szCs w:val="22"/>
        </w:rPr>
        <w:t>.</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lastRenderedPageBreak/>
        <w:t>A hallgató az intézményi elbíráláson megfelelt.</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hallgató nyelvi kompetenciáinak ellenőrzése megtörténik az Európai Bizottság által elvárt módon (on-line felmérés a kiválasztás után, illetve a hazaérkezés után).</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Egy képzési ciklusban maximum 12 hónap összesített mobilitási időtartam</w:t>
      </w:r>
      <w:r w:rsidR="00946747">
        <w:rPr>
          <w:rFonts w:ascii="Arial" w:hAnsi="Arial" w:cs="Arial"/>
          <w:sz w:val="22"/>
          <w:szCs w:val="22"/>
        </w:rPr>
        <w:t>, osztatlan képzés esetén 24 hónap.</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külföldi tanulmányok megkezdése előtt egy tartalmilag egyeztetett, írásbeli tanulmányi szerződés megkötése. A mobilitás alatt végzett tevékenységnek illeszkednie kell a hallgató képzési tervébe.</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tanulmányi időszak végén a külföldi fogadóintézménynek igazolást kell kiadnia az elvégzett tanulmányi programról és eredményekről.</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küldő intézmény kötelessége a tanulmányi szerződésben vállalt, teljesített és igazolt tevékenységek</w:t>
      </w:r>
      <w:r w:rsidR="00946747">
        <w:rPr>
          <w:rFonts w:ascii="Arial" w:hAnsi="Arial" w:cs="Arial"/>
          <w:sz w:val="22"/>
          <w:szCs w:val="22"/>
        </w:rPr>
        <w:t xml:space="preserve"> </w:t>
      </w:r>
      <w:r w:rsidRPr="00946747">
        <w:rPr>
          <w:rFonts w:ascii="Arial" w:hAnsi="Arial" w:cs="Arial"/>
          <w:sz w:val="22"/>
          <w:szCs w:val="22"/>
        </w:rPr>
        <w:t>teljes elfogadása.</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hallgatók a külföldön töltött időszak folyamán is jogosultak az anyaintézményüknél kapott tanulmányi ösztöndíjra vagy egyéb hitel folyósítására.</w:t>
      </w:r>
    </w:p>
    <w:p w:rsidR="00BF7177" w:rsidRPr="00946747" w:rsidRDefault="00BF7177" w:rsidP="00BF7177">
      <w:pPr>
        <w:spacing w:before="240" w:after="240" w:line="480" w:lineRule="atLeast"/>
        <w:rPr>
          <w:rFonts w:ascii="Arial" w:hAnsi="Arial" w:cs="Arial"/>
          <w:b/>
          <w:bCs/>
          <w:color w:val="333333"/>
          <w:sz w:val="22"/>
          <w:szCs w:val="22"/>
        </w:rPr>
      </w:pPr>
      <w:r w:rsidRPr="00946747">
        <w:rPr>
          <w:rFonts w:ascii="Arial" w:hAnsi="Arial" w:cs="Arial"/>
          <w:b/>
          <w:bCs/>
          <w:color w:val="333333"/>
          <w:sz w:val="22"/>
          <w:szCs w:val="22"/>
        </w:rPr>
        <w:t>A támogatás mértéke</w:t>
      </w:r>
    </w:p>
    <w:p w:rsidR="00BF7177" w:rsidRPr="00946747" w:rsidRDefault="00BF7177" w:rsidP="00946747">
      <w:pPr>
        <w:pStyle w:val="Cm"/>
        <w:spacing w:before="480"/>
        <w:ind w:firstLine="0"/>
        <w:jc w:val="both"/>
        <w:rPr>
          <w:rFonts w:ascii="Arial" w:hAnsi="Arial" w:cs="Arial"/>
          <w:iCs/>
          <w:sz w:val="22"/>
          <w:szCs w:val="22"/>
        </w:rPr>
      </w:pPr>
      <w:r w:rsidRPr="00946747">
        <w:rPr>
          <w:rFonts w:ascii="Arial" w:hAnsi="Arial" w:cs="Arial"/>
          <w:iCs/>
          <w:sz w:val="22"/>
          <w:szCs w:val="22"/>
        </w:rPr>
        <w:t>A támogatás a következő költségtípusokból tevődik össze:</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Támogatás speciális igények esetén: fogyatékkal élő résztvevők esetében a tényleges költség alapján számolva</w:t>
      </w:r>
    </w:p>
    <w:p w:rsidR="00BF7177" w:rsidRPr="0094674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Nyelvi felkészítés támogatása: az Európai Bizottság online felkészítő rendszerével támogatott nyelveken kívüli nyelvi felkészítés esetében lehetséges a szervezési támogatásból</w:t>
      </w:r>
    </w:p>
    <w:p w:rsidR="00BF7177" w:rsidRDefault="00BF7177" w:rsidP="00946747">
      <w:pPr>
        <w:numPr>
          <w:ilvl w:val="0"/>
          <w:numId w:val="10"/>
        </w:numPr>
        <w:tabs>
          <w:tab w:val="clear" w:pos="720"/>
        </w:tabs>
        <w:jc w:val="both"/>
        <w:rPr>
          <w:rFonts w:ascii="Arial" w:hAnsi="Arial" w:cs="Arial"/>
          <w:sz w:val="22"/>
          <w:szCs w:val="22"/>
        </w:rPr>
      </w:pPr>
      <w:r w:rsidRPr="00946747">
        <w:rPr>
          <w:rFonts w:ascii="Arial" w:hAnsi="Arial" w:cs="Arial"/>
          <w:sz w:val="22"/>
          <w:szCs w:val="22"/>
        </w:rPr>
        <w:t>A hallgatói ösztöndíj mértéke:</w:t>
      </w:r>
    </w:p>
    <w:p w:rsidR="00C255AC" w:rsidRPr="00946747" w:rsidRDefault="00C255AC" w:rsidP="00C255AC">
      <w:pPr>
        <w:ind w:left="720"/>
        <w:jc w:val="both"/>
        <w:rPr>
          <w:rFonts w:ascii="Arial" w:hAnsi="Arial" w:cs="Arial"/>
          <w:sz w:val="22"/>
          <w:szCs w:val="22"/>
        </w:rPr>
      </w:pPr>
    </w:p>
    <w:tbl>
      <w:tblPr>
        <w:tblW w:w="0" w:type="auto"/>
        <w:jc w:val="center"/>
        <w:tblCellMar>
          <w:top w:w="75" w:type="dxa"/>
          <w:left w:w="75" w:type="dxa"/>
          <w:bottom w:w="75" w:type="dxa"/>
          <w:right w:w="75" w:type="dxa"/>
        </w:tblCellMar>
        <w:tblLook w:val="04A0" w:firstRow="1" w:lastRow="0" w:firstColumn="1" w:lastColumn="0" w:noHBand="0" w:noVBand="1"/>
      </w:tblPr>
      <w:tblGrid>
        <w:gridCol w:w="6636"/>
        <w:gridCol w:w="2420"/>
      </w:tblGrid>
      <w:tr w:rsidR="00C255AC" w:rsidTr="00C255AC">
        <w:trPr>
          <w:jc w:val="center"/>
        </w:trPr>
        <w:tc>
          <w:tcPr>
            <w:tcW w:w="6636" w:type="dxa"/>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pPr>
              <w:rPr>
                <w:rFonts w:ascii="Arial" w:hAnsi="Arial" w:cs="Arial"/>
                <w:b/>
                <w:bCs/>
                <w:sz w:val="22"/>
                <w:szCs w:val="22"/>
              </w:rPr>
            </w:pPr>
            <w:r w:rsidRPr="00C255AC">
              <w:rPr>
                <w:rStyle w:val="Kiemels20"/>
                <w:rFonts w:ascii="Arial" w:hAnsi="Arial" w:cs="Arial"/>
                <w:sz w:val="22"/>
                <w:szCs w:val="22"/>
              </w:rPr>
              <w:t>Fogadó ország</w:t>
            </w:r>
          </w:p>
        </w:tc>
        <w:tc>
          <w:tcPr>
            <w:tcW w:w="0" w:type="auto"/>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rsidP="00C255AC">
            <w:pPr>
              <w:rPr>
                <w:rFonts w:ascii="Arial" w:hAnsi="Arial" w:cs="Arial"/>
                <w:b/>
                <w:bCs/>
                <w:sz w:val="22"/>
                <w:szCs w:val="22"/>
              </w:rPr>
            </w:pPr>
            <w:r w:rsidRPr="00C255AC">
              <w:rPr>
                <w:rStyle w:val="Kiemels20"/>
                <w:rFonts w:ascii="Arial" w:hAnsi="Arial" w:cs="Arial"/>
                <w:sz w:val="22"/>
                <w:szCs w:val="22"/>
              </w:rPr>
              <w:t>tanulmányi célú mobilitás (kombinált mobilitás is!)</w:t>
            </w:r>
          </w:p>
          <w:p w:rsidR="00C255AC" w:rsidRPr="00C255AC" w:rsidRDefault="00C255AC" w:rsidP="00C255AC">
            <w:pPr>
              <w:rPr>
                <w:rFonts w:ascii="Arial" w:hAnsi="Arial" w:cs="Arial"/>
                <w:b/>
                <w:bCs/>
                <w:sz w:val="22"/>
                <w:szCs w:val="22"/>
              </w:rPr>
            </w:pPr>
            <w:r w:rsidRPr="00C255AC">
              <w:rPr>
                <w:rStyle w:val="Kiemels20"/>
                <w:rFonts w:ascii="Arial" w:hAnsi="Arial" w:cs="Arial"/>
                <w:sz w:val="22"/>
                <w:szCs w:val="22"/>
              </w:rPr>
              <w:t>2018-as </w:t>
            </w:r>
            <w:r w:rsidRPr="00C255AC">
              <w:rPr>
                <w:rFonts w:ascii="Arial" w:hAnsi="Arial" w:cs="Arial"/>
                <w:b/>
                <w:bCs/>
                <w:sz w:val="22"/>
                <w:szCs w:val="22"/>
              </w:rPr>
              <w:br/>
            </w:r>
            <w:r w:rsidRPr="00C255AC">
              <w:rPr>
                <w:rStyle w:val="Kiemels20"/>
                <w:rFonts w:ascii="Arial" w:hAnsi="Arial" w:cs="Arial"/>
                <w:sz w:val="22"/>
                <w:szCs w:val="22"/>
              </w:rPr>
              <w:t>intézményi pályázatok</w:t>
            </w:r>
          </w:p>
        </w:tc>
      </w:tr>
      <w:tr w:rsidR="00C255AC" w:rsidTr="00C255AC">
        <w:trPr>
          <w:jc w:val="center"/>
        </w:trPr>
        <w:tc>
          <w:tcPr>
            <w:tcW w:w="6636" w:type="dxa"/>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rsidP="00C255AC">
            <w:pPr>
              <w:rPr>
                <w:rFonts w:ascii="Arial" w:hAnsi="Arial" w:cs="Arial"/>
                <w:b/>
                <w:bCs/>
                <w:sz w:val="22"/>
                <w:szCs w:val="22"/>
              </w:rPr>
            </w:pPr>
            <w:r w:rsidRPr="00C255AC">
              <w:rPr>
                <w:rFonts w:ascii="Arial" w:hAnsi="Arial" w:cs="Arial"/>
                <w:b/>
                <w:bCs/>
                <w:sz w:val="22"/>
                <w:szCs w:val="22"/>
              </w:rPr>
              <w:t>Magas megélhetési költségű országok</w:t>
            </w:r>
            <w:r w:rsidRPr="00C255AC">
              <w:rPr>
                <w:rFonts w:ascii="Arial" w:hAnsi="Arial" w:cs="Arial"/>
                <w:b/>
                <w:bCs/>
                <w:sz w:val="22"/>
                <w:szCs w:val="22"/>
              </w:rPr>
              <w:br/>
              <w:t>((Dánia (DK), Finnország (FI), Írország (IE), Izland (IS), </w:t>
            </w:r>
            <w:proofErr w:type="spellStart"/>
            <w:r w:rsidRPr="00C255AC">
              <w:rPr>
                <w:rFonts w:ascii="Arial" w:hAnsi="Arial" w:cs="Arial"/>
                <w:b/>
                <w:bCs/>
                <w:sz w:val="22"/>
                <w:szCs w:val="22"/>
              </w:rPr>
              <w:t>Lichtenstein</w:t>
            </w:r>
            <w:proofErr w:type="spellEnd"/>
            <w:r w:rsidRPr="00C255AC">
              <w:rPr>
                <w:rFonts w:ascii="Arial" w:hAnsi="Arial" w:cs="Arial"/>
                <w:b/>
                <w:bCs/>
                <w:sz w:val="22"/>
                <w:szCs w:val="22"/>
              </w:rPr>
              <w:t xml:space="preserve"> (LI), Luxemburg (LU), Norvégia (NO), Svédország (SE), Nagy-Britannia (UK))</w:t>
            </w:r>
          </w:p>
        </w:tc>
        <w:tc>
          <w:tcPr>
            <w:tcW w:w="0" w:type="auto"/>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pPr>
              <w:rPr>
                <w:rFonts w:ascii="Arial" w:hAnsi="Arial" w:cs="Arial"/>
                <w:b/>
                <w:bCs/>
                <w:sz w:val="22"/>
                <w:szCs w:val="22"/>
              </w:rPr>
            </w:pPr>
            <w:r w:rsidRPr="00C255AC">
              <w:rPr>
                <w:rFonts w:ascii="Arial" w:hAnsi="Arial" w:cs="Arial"/>
                <w:b/>
                <w:bCs/>
                <w:sz w:val="22"/>
                <w:szCs w:val="22"/>
              </w:rPr>
              <w:t>520 euró / hó</w:t>
            </w:r>
          </w:p>
        </w:tc>
      </w:tr>
      <w:tr w:rsidR="00C255AC" w:rsidTr="00C255AC">
        <w:trPr>
          <w:jc w:val="center"/>
        </w:trPr>
        <w:tc>
          <w:tcPr>
            <w:tcW w:w="6636" w:type="dxa"/>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rsidP="00C255AC">
            <w:pPr>
              <w:rPr>
                <w:rFonts w:ascii="Arial" w:hAnsi="Arial" w:cs="Arial"/>
                <w:b/>
                <w:bCs/>
                <w:sz w:val="22"/>
                <w:szCs w:val="22"/>
              </w:rPr>
            </w:pPr>
            <w:r w:rsidRPr="00C255AC">
              <w:rPr>
                <w:rFonts w:ascii="Arial" w:hAnsi="Arial" w:cs="Arial"/>
                <w:b/>
                <w:bCs/>
                <w:sz w:val="22"/>
                <w:szCs w:val="22"/>
              </w:rPr>
              <w:t>Közepes megélhetési költségű országok</w:t>
            </w:r>
          </w:p>
          <w:p w:rsidR="00C255AC" w:rsidRPr="00C255AC" w:rsidRDefault="00C255AC" w:rsidP="00C255AC">
            <w:pPr>
              <w:rPr>
                <w:rFonts w:ascii="Arial" w:hAnsi="Arial" w:cs="Arial"/>
                <w:b/>
                <w:bCs/>
                <w:sz w:val="22"/>
                <w:szCs w:val="22"/>
              </w:rPr>
            </w:pPr>
            <w:r w:rsidRPr="00C255AC">
              <w:rPr>
                <w:rFonts w:ascii="Arial" w:hAnsi="Arial" w:cs="Arial"/>
                <w:b/>
                <w:bCs/>
                <w:sz w:val="22"/>
                <w:szCs w:val="22"/>
              </w:rPr>
              <w:t>(Ausztria (AT), Belgium (BE), Ciprus (CY), Németország (DE), Görögország (EL), Spanyolország (ES), Franciaország (FR), Olaszország (IT), Hollandia (NL),  Málta (MT), Portugália (PT))</w:t>
            </w:r>
          </w:p>
        </w:tc>
        <w:tc>
          <w:tcPr>
            <w:tcW w:w="0" w:type="auto"/>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pPr>
              <w:rPr>
                <w:rFonts w:ascii="Arial" w:hAnsi="Arial" w:cs="Arial"/>
                <w:b/>
                <w:bCs/>
                <w:sz w:val="22"/>
                <w:szCs w:val="22"/>
              </w:rPr>
            </w:pPr>
            <w:r w:rsidRPr="00C255AC">
              <w:rPr>
                <w:rFonts w:ascii="Arial" w:hAnsi="Arial" w:cs="Arial"/>
                <w:b/>
                <w:bCs/>
                <w:sz w:val="22"/>
                <w:szCs w:val="22"/>
              </w:rPr>
              <w:t> 470 euró / hó</w:t>
            </w:r>
          </w:p>
        </w:tc>
      </w:tr>
      <w:tr w:rsidR="00C255AC" w:rsidTr="00C255AC">
        <w:trPr>
          <w:jc w:val="center"/>
        </w:trPr>
        <w:tc>
          <w:tcPr>
            <w:tcW w:w="6636" w:type="dxa"/>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rsidP="00C255AC">
            <w:pPr>
              <w:rPr>
                <w:rFonts w:ascii="Arial" w:hAnsi="Arial" w:cs="Arial"/>
                <w:b/>
                <w:bCs/>
                <w:sz w:val="22"/>
                <w:szCs w:val="22"/>
              </w:rPr>
            </w:pPr>
            <w:r w:rsidRPr="00C255AC">
              <w:rPr>
                <w:rFonts w:ascii="Arial" w:hAnsi="Arial" w:cs="Arial"/>
                <w:b/>
                <w:bCs/>
                <w:sz w:val="22"/>
                <w:szCs w:val="22"/>
              </w:rPr>
              <w:t>Alacsonyabb megélhetési költségű országok</w:t>
            </w:r>
          </w:p>
          <w:p w:rsidR="00C255AC" w:rsidRPr="00C255AC" w:rsidRDefault="00C255AC" w:rsidP="00C255AC">
            <w:pPr>
              <w:rPr>
                <w:rFonts w:ascii="Arial" w:hAnsi="Arial" w:cs="Arial"/>
                <w:b/>
                <w:bCs/>
                <w:sz w:val="22"/>
                <w:szCs w:val="22"/>
              </w:rPr>
            </w:pPr>
            <w:r w:rsidRPr="00C255AC">
              <w:rPr>
                <w:rFonts w:ascii="Arial" w:hAnsi="Arial" w:cs="Arial"/>
                <w:b/>
                <w:bCs/>
                <w:sz w:val="22"/>
                <w:szCs w:val="22"/>
              </w:rPr>
              <w:t>(Bulgária (BG), Csehország (CZ), Észtország (EE), Horvátország (HR), Magyarország (HU), Litvánia (LT), Lettország (LV), Lengyelország (PL), Románia (RO), Szlovénia (SI), Szlovákia (SK),  Macedónia (MK), Törökország (TR))</w:t>
            </w:r>
          </w:p>
        </w:tc>
        <w:tc>
          <w:tcPr>
            <w:tcW w:w="0" w:type="auto"/>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pPr>
              <w:rPr>
                <w:rFonts w:ascii="Arial" w:hAnsi="Arial" w:cs="Arial"/>
                <w:b/>
                <w:bCs/>
                <w:sz w:val="22"/>
                <w:szCs w:val="22"/>
              </w:rPr>
            </w:pPr>
            <w:r w:rsidRPr="00C255AC">
              <w:rPr>
                <w:rFonts w:ascii="Arial" w:hAnsi="Arial" w:cs="Arial"/>
                <w:b/>
                <w:bCs/>
                <w:sz w:val="22"/>
                <w:szCs w:val="22"/>
              </w:rPr>
              <w:t> 420 euró / hó</w:t>
            </w:r>
          </w:p>
        </w:tc>
      </w:tr>
      <w:tr w:rsidR="00C255AC" w:rsidTr="00C255AC">
        <w:trPr>
          <w:jc w:val="center"/>
        </w:trPr>
        <w:tc>
          <w:tcPr>
            <w:tcW w:w="6636" w:type="dxa"/>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8A2D94">
            <w:pPr>
              <w:rPr>
                <w:rFonts w:ascii="Arial" w:hAnsi="Arial" w:cs="Arial"/>
                <w:b/>
                <w:bCs/>
                <w:sz w:val="22"/>
                <w:szCs w:val="22"/>
              </w:rPr>
            </w:pPr>
            <w:r>
              <w:rPr>
                <w:rFonts w:ascii="Arial" w:hAnsi="Arial" w:cs="Arial"/>
                <w:b/>
                <w:bCs/>
                <w:sz w:val="22"/>
                <w:szCs w:val="22"/>
              </w:rPr>
              <w:t>Szociális</w:t>
            </w:r>
            <w:bookmarkStart w:id="0" w:name="_GoBack"/>
            <w:bookmarkEnd w:id="0"/>
            <w:r w:rsidR="00C255AC" w:rsidRPr="00C255AC">
              <w:rPr>
                <w:rFonts w:ascii="Arial" w:hAnsi="Arial" w:cs="Arial"/>
                <w:b/>
                <w:bCs/>
                <w:sz w:val="22"/>
                <w:szCs w:val="22"/>
              </w:rPr>
              <w:t xml:space="preserve"> támogatás: hátrányos helyzetű hallgatóknak</w:t>
            </w:r>
          </w:p>
        </w:tc>
        <w:tc>
          <w:tcPr>
            <w:tcW w:w="0" w:type="auto"/>
            <w:tcBorders>
              <w:top w:val="single" w:sz="6" w:space="0" w:color="909090"/>
              <w:left w:val="single" w:sz="6" w:space="0" w:color="909090"/>
              <w:bottom w:val="single" w:sz="6" w:space="0" w:color="909090"/>
              <w:right w:val="single" w:sz="6" w:space="0" w:color="909090"/>
            </w:tcBorders>
            <w:shd w:val="clear" w:color="auto" w:fill="E4E4E4"/>
            <w:tcMar>
              <w:top w:w="112" w:type="dxa"/>
              <w:left w:w="140" w:type="dxa"/>
              <w:bottom w:w="112" w:type="dxa"/>
              <w:right w:w="140" w:type="dxa"/>
            </w:tcMar>
            <w:vAlign w:val="center"/>
            <w:hideMark/>
          </w:tcPr>
          <w:p w:rsidR="00C255AC" w:rsidRPr="00C255AC" w:rsidRDefault="00C255AC" w:rsidP="00C255AC">
            <w:pPr>
              <w:rPr>
                <w:rFonts w:ascii="Arial" w:hAnsi="Arial" w:cs="Arial"/>
                <w:b/>
                <w:bCs/>
                <w:sz w:val="22"/>
                <w:szCs w:val="22"/>
              </w:rPr>
            </w:pPr>
            <w:r w:rsidRPr="00C255AC">
              <w:rPr>
                <w:rFonts w:ascii="Arial" w:hAnsi="Arial" w:cs="Arial"/>
                <w:b/>
                <w:bCs/>
                <w:sz w:val="22"/>
                <w:szCs w:val="22"/>
              </w:rPr>
              <w:t> 200 euró / hó</w:t>
            </w:r>
          </w:p>
        </w:tc>
      </w:tr>
    </w:tbl>
    <w:p w:rsidR="00067976" w:rsidRDefault="00067976" w:rsidP="006200F1">
      <w:pPr>
        <w:shd w:val="clear" w:color="auto" w:fill="FFFFFF"/>
        <w:spacing w:before="161" w:after="161" w:line="300" w:lineRule="atLeast"/>
        <w:outlineLvl w:val="0"/>
        <w:rPr>
          <w:rFonts w:ascii="Arial" w:hAnsi="Arial" w:cs="Arial"/>
          <w:b/>
          <w:bCs/>
          <w:color w:val="333333"/>
          <w:kern w:val="36"/>
          <w:sz w:val="20"/>
          <w:szCs w:val="20"/>
        </w:rPr>
      </w:pPr>
    </w:p>
    <w:p w:rsidR="00946747" w:rsidRDefault="00946747" w:rsidP="00946747">
      <w:pPr>
        <w:numPr>
          <w:ilvl w:val="0"/>
          <w:numId w:val="5"/>
        </w:numPr>
        <w:rPr>
          <w:rFonts w:ascii="Arial" w:eastAsia="Calibri" w:hAnsi="Arial" w:cs="Arial"/>
          <w:sz w:val="22"/>
          <w:szCs w:val="22"/>
          <w:lang w:eastAsia="en-US"/>
        </w:rPr>
      </w:pPr>
      <w:r w:rsidRPr="00033E4E">
        <w:rPr>
          <w:rFonts w:ascii="Arial" w:eastAsia="Calibri" w:hAnsi="Arial" w:cs="Arial"/>
          <w:sz w:val="22"/>
          <w:szCs w:val="22"/>
          <w:lang w:eastAsia="en-US"/>
        </w:rPr>
        <w:lastRenderedPageBreak/>
        <w:t>sz. melléklet</w:t>
      </w:r>
    </w:p>
    <w:p w:rsidR="00D8086B" w:rsidRPr="00033E4E" w:rsidRDefault="00D8086B" w:rsidP="00D8086B">
      <w:pPr>
        <w:ind w:left="720"/>
        <w:rPr>
          <w:rFonts w:ascii="Arial" w:eastAsia="Calibri" w:hAnsi="Arial" w:cs="Arial"/>
          <w:sz w:val="22"/>
          <w:szCs w:val="22"/>
          <w:lang w:eastAsia="en-US"/>
        </w:rPr>
      </w:pPr>
    </w:p>
    <w:p w:rsidR="00946747" w:rsidRPr="00946747" w:rsidRDefault="00946747" w:rsidP="00946747">
      <w:pPr>
        <w:rPr>
          <w:rFonts w:ascii="Arial Narrow" w:hAnsi="Arial Narrow"/>
          <w:sz w:val="22"/>
          <w:szCs w:val="22"/>
        </w:rPr>
      </w:pPr>
    </w:p>
    <w:p w:rsidR="00946747" w:rsidRPr="00946747" w:rsidRDefault="00946747" w:rsidP="00946747">
      <w:pPr>
        <w:rPr>
          <w:rFonts w:ascii="Arial" w:hAnsi="Arial" w:cs="Arial"/>
          <w:sz w:val="22"/>
          <w:szCs w:val="22"/>
        </w:rPr>
      </w:pPr>
      <w:r w:rsidRPr="00946747">
        <w:rPr>
          <w:rFonts w:ascii="Arial" w:hAnsi="Arial" w:cs="Arial"/>
          <w:b/>
          <w:sz w:val="22"/>
          <w:szCs w:val="22"/>
        </w:rPr>
        <w:t>JELENTKEZÉSI LAP</w:t>
      </w:r>
      <w:r w:rsidRPr="00946747">
        <w:rPr>
          <w:rFonts w:ascii="Arial" w:hAnsi="Arial" w:cs="Arial"/>
          <w:sz w:val="22"/>
          <w:szCs w:val="22"/>
        </w:rPr>
        <w:t xml:space="preserve"> </w:t>
      </w:r>
      <w:r w:rsidRPr="00946747">
        <w:rPr>
          <w:rFonts w:ascii="Arial" w:hAnsi="Arial" w:cs="Arial"/>
          <w:b/>
          <w:sz w:val="22"/>
          <w:szCs w:val="22"/>
        </w:rPr>
        <w:t>KÜLFÖLDI TANULMÁNYOKRA</w:t>
      </w:r>
    </w:p>
    <w:p w:rsidR="00946747" w:rsidRPr="00946747" w:rsidRDefault="00946747" w:rsidP="00946747">
      <w:pPr>
        <w:rPr>
          <w:rFonts w:ascii="Arial Narrow" w:hAnsi="Arial Narrow"/>
          <w:sz w:val="22"/>
          <w:szCs w:val="22"/>
        </w:rPr>
      </w:pPr>
    </w:p>
    <w:p w:rsidR="00946747" w:rsidRPr="00946747" w:rsidRDefault="00946747" w:rsidP="00946747">
      <w:pPr>
        <w:rPr>
          <w:rFonts w:ascii="Arial Narrow" w:hAnsi="Arial Narrow"/>
          <w:sz w:val="22"/>
          <w:szCs w:val="22"/>
        </w:rPr>
      </w:pPr>
    </w:p>
    <w:p w:rsidR="00946747" w:rsidRPr="00946747" w:rsidRDefault="00946747" w:rsidP="00946747">
      <w:pPr>
        <w:rPr>
          <w:rFonts w:ascii="Arial" w:hAnsi="Arial" w:cs="Arial"/>
          <w:b/>
          <w:sz w:val="22"/>
          <w:szCs w:val="22"/>
        </w:rPr>
      </w:pPr>
      <w:r w:rsidRPr="00946747">
        <w:rPr>
          <w:rFonts w:ascii="Arial" w:hAnsi="Arial" w:cs="Arial"/>
          <w:b/>
          <w:sz w:val="22"/>
          <w:szCs w:val="22"/>
        </w:rPr>
        <w:t>Hallgatói adatok:</w:t>
      </w:r>
    </w:p>
    <w:p w:rsidR="00946747" w:rsidRPr="00946747" w:rsidRDefault="00946747" w:rsidP="00946747">
      <w:pPr>
        <w:rPr>
          <w:rFonts w:ascii="Arial" w:hAnsi="Arial" w:cs="Arial"/>
          <w:b/>
          <w:sz w:val="22"/>
          <w:szCs w:val="22"/>
        </w:rPr>
      </w:pPr>
    </w:p>
    <w:p w:rsidR="00946747" w:rsidRPr="00946747" w:rsidRDefault="00946747" w:rsidP="00946747">
      <w:pPr>
        <w:rPr>
          <w:rFonts w:ascii="Arial" w:hAnsi="Arial" w:cs="Arial"/>
          <w:sz w:val="22"/>
          <w:szCs w:val="22"/>
        </w:rPr>
      </w:pPr>
      <w:r w:rsidRPr="00946747">
        <w:rPr>
          <w:rFonts w:ascii="Arial" w:hAnsi="Arial" w:cs="Arial"/>
          <w:sz w:val="22"/>
          <w:szCs w:val="22"/>
        </w:rPr>
        <w:t xml:space="preserve">Név: </w:t>
      </w:r>
    </w:p>
    <w:p w:rsidR="00946747" w:rsidRPr="00946747" w:rsidRDefault="00946747" w:rsidP="00946747">
      <w:pPr>
        <w:rPr>
          <w:rFonts w:ascii="Arial" w:hAnsi="Arial" w:cs="Arial"/>
          <w:sz w:val="22"/>
          <w:szCs w:val="22"/>
        </w:rPr>
      </w:pPr>
      <w:r w:rsidRPr="00946747">
        <w:rPr>
          <w:rFonts w:ascii="Arial" w:hAnsi="Arial" w:cs="Arial"/>
          <w:sz w:val="22"/>
          <w:szCs w:val="22"/>
        </w:rPr>
        <w:t>OM azonosító kód:</w:t>
      </w:r>
    </w:p>
    <w:p w:rsidR="00946747" w:rsidRPr="00946747" w:rsidRDefault="00946747" w:rsidP="00946747">
      <w:pPr>
        <w:rPr>
          <w:rFonts w:ascii="Arial" w:hAnsi="Arial" w:cs="Arial"/>
          <w:sz w:val="22"/>
          <w:szCs w:val="22"/>
        </w:rPr>
      </w:pPr>
      <w:r w:rsidRPr="00946747">
        <w:rPr>
          <w:rFonts w:ascii="Arial" w:hAnsi="Arial" w:cs="Arial"/>
          <w:sz w:val="22"/>
          <w:szCs w:val="22"/>
        </w:rPr>
        <w:t xml:space="preserve">Szak, évfolyam: </w:t>
      </w:r>
    </w:p>
    <w:p w:rsidR="00946747" w:rsidRPr="00946747" w:rsidRDefault="00946747" w:rsidP="00946747">
      <w:pPr>
        <w:rPr>
          <w:rFonts w:ascii="Arial" w:hAnsi="Arial" w:cs="Arial"/>
          <w:sz w:val="22"/>
          <w:szCs w:val="22"/>
        </w:rPr>
      </w:pPr>
      <w:r w:rsidRPr="00946747">
        <w:rPr>
          <w:rFonts w:ascii="Arial" w:hAnsi="Arial" w:cs="Arial"/>
          <w:sz w:val="22"/>
          <w:szCs w:val="22"/>
        </w:rPr>
        <w:t xml:space="preserve">Születési adatok: </w:t>
      </w:r>
    </w:p>
    <w:p w:rsidR="00946747" w:rsidRPr="00946747" w:rsidRDefault="00946747" w:rsidP="00946747">
      <w:pPr>
        <w:rPr>
          <w:rFonts w:ascii="Arial" w:hAnsi="Arial" w:cs="Arial"/>
          <w:sz w:val="22"/>
          <w:szCs w:val="22"/>
        </w:rPr>
      </w:pPr>
      <w:r w:rsidRPr="00946747">
        <w:rPr>
          <w:rFonts w:ascii="Arial" w:hAnsi="Arial" w:cs="Arial"/>
          <w:sz w:val="22"/>
          <w:szCs w:val="22"/>
        </w:rPr>
        <w:t xml:space="preserve">Lakcím: </w:t>
      </w:r>
    </w:p>
    <w:p w:rsidR="00946747" w:rsidRPr="00946747" w:rsidRDefault="00946747" w:rsidP="00946747">
      <w:pPr>
        <w:rPr>
          <w:rFonts w:ascii="Arial" w:hAnsi="Arial" w:cs="Arial"/>
          <w:sz w:val="22"/>
          <w:szCs w:val="22"/>
        </w:rPr>
      </w:pPr>
      <w:r w:rsidRPr="00946747">
        <w:rPr>
          <w:rFonts w:ascii="Arial" w:hAnsi="Arial" w:cs="Arial"/>
          <w:sz w:val="22"/>
          <w:szCs w:val="22"/>
        </w:rPr>
        <w:t xml:space="preserve">Email-cím: </w:t>
      </w:r>
    </w:p>
    <w:p w:rsidR="00946747" w:rsidRPr="00946747" w:rsidRDefault="00946747" w:rsidP="00946747">
      <w:pPr>
        <w:rPr>
          <w:rFonts w:ascii="Arial" w:hAnsi="Arial" w:cs="Arial"/>
          <w:sz w:val="22"/>
          <w:szCs w:val="22"/>
        </w:rPr>
      </w:pPr>
      <w:r w:rsidRPr="00946747">
        <w:rPr>
          <w:rFonts w:ascii="Arial" w:hAnsi="Arial" w:cs="Arial"/>
          <w:sz w:val="22"/>
          <w:szCs w:val="22"/>
        </w:rPr>
        <w:t xml:space="preserve">Telefonszám: </w:t>
      </w:r>
    </w:p>
    <w:p w:rsidR="00946747" w:rsidRPr="00946747" w:rsidRDefault="00946747" w:rsidP="00946747">
      <w:pPr>
        <w:rPr>
          <w:rFonts w:ascii="Arial" w:hAnsi="Arial" w:cs="Arial"/>
          <w:sz w:val="22"/>
          <w:szCs w:val="22"/>
        </w:rPr>
      </w:pPr>
      <w:r w:rsidRPr="00946747">
        <w:rPr>
          <w:rFonts w:ascii="Arial" w:hAnsi="Arial" w:cs="Arial"/>
          <w:sz w:val="22"/>
          <w:szCs w:val="22"/>
        </w:rPr>
        <w:t>Adószám:</w:t>
      </w:r>
    </w:p>
    <w:p w:rsidR="00946747" w:rsidRPr="00946747" w:rsidRDefault="00946747" w:rsidP="00946747">
      <w:pPr>
        <w:rPr>
          <w:rFonts w:ascii="Arial" w:hAnsi="Arial" w:cs="Arial"/>
          <w:b/>
          <w:sz w:val="22"/>
          <w:szCs w:val="22"/>
        </w:rPr>
      </w:pPr>
    </w:p>
    <w:p w:rsidR="00946747" w:rsidRPr="00946747" w:rsidRDefault="00946747" w:rsidP="00946747">
      <w:pPr>
        <w:rPr>
          <w:rFonts w:ascii="Arial" w:hAnsi="Arial" w:cs="Arial"/>
          <w:b/>
          <w:sz w:val="22"/>
          <w:szCs w:val="22"/>
        </w:rPr>
      </w:pPr>
      <w:r w:rsidRPr="00946747">
        <w:rPr>
          <w:rFonts w:ascii="Arial" w:hAnsi="Arial" w:cs="Arial"/>
          <w:b/>
          <w:sz w:val="22"/>
          <w:szCs w:val="22"/>
        </w:rPr>
        <w:t xml:space="preserve">Idegen nyelv ismerete </w:t>
      </w:r>
    </w:p>
    <w:p w:rsidR="00946747" w:rsidRPr="00946747" w:rsidRDefault="00946747" w:rsidP="00946747">
      <w:pPr>
        <w:rPr>
          <w:rFonts w:ascii="Arial" w:hAnsi="Arial" w:cs="Arial"/>
          <w:sz w:val="22"/>
          <w:szCs w:val="22"/>
        </w:rPr>
      </w:pPr>
      <w:r w:rsidRPr="00946747">
        <w:rPr>
          <w:rFonts w:ascii="Arial" w:hAnsi="Arial" w:cs="Arial"/>
          <w:sz w:val="22"/>
          <w:szCs w:val="22"/>
        </w:rPr>
        <w:t>Nyelv</w:t>
      </w:r>
      <w:proofErr w:type="gramStart"/>
      <w:r w:rsidRPr="00946747">
        <w:rPr>
          <w:rFonts w:ascii="Arial" w:hAnsi="Arial" w:cs="Arial"/>
          <w:sz w:val="22"/>
          <w:szCs w:val="22"/>
        </w:rPr>
        <w:t>:…………………….</w:t>
      </w:r>
      <w:proofErr w:type="gramEnd"/>
      <w:r w:rsidRPr="00946747">
        <w:rPr>
          <w:rFonts w:ascii="Arial" w:hAnsi="Arial" w:cs="Arial"/>
          <w:sz w:val="22"/>
          <w:szCs w:val="22"/>
        </w:rPr>
        <w:t xml:space="preserve"> fok:………… Igazoló dokumentum száma: …………………………..</w:t>
      </w:r>
    </w:p>
    <w:p w:rsidR="00946747" w:rsidRPr="00946747" w:rsidRDefault="00946747" w:rsidP="00946747">
      <w:pPr>
        <w:rPr>
          <w:rFonts w:ascii="Arial" w:hAnsi="Arial" w:cs="Arial"/>
          <w:sz w:val="22"/>
          <w:szCs w:val="22"/>
        </w:rPr>
      </w:pPr>
      <w:r w:rsidRPr="00946747">
        <w:rPr>
          <w:rFonts w:ascii="Arial" w:hAnsi="Arial" w:cs="Arial"/>
          <w:sz w:val="22"/>
          <w:szCs w:val="22"/>
        </w:rPr>
        <w:t>Nyelv</w:t>
      </w:r>
      <w:proofErr w:type="gramStart"/>
      <w:r w:rsidRPr="00946747">
        <w:rPr>
          <w:rFonts w:ascii="Arial" w:hAnsi="Arial" w:cs="Arial"/>
          <w:sz w:val="22"/>
          <w:szCs w:val="22"/>
        </w:rPr>
        <w:t>:………………………</w:t>
      </w:r>
      <w:proofErr w:type="gramEnd"/>
      <w:r w:rsidRPr="00946747">
        <w:rPr>
          <w:rFonts w:ascii="Arial" w:hAnsi="Arial" w:cs="Arial"/>
          <w:sz w:val="22"/>
          <w:szCs w:val="22"/>
        </w:rPr>
        <w:t>fok:…………Igazoló dokumentum száma: …………………………..</w:t>
      </w:r>
    </w:p>
    <w:p w:rsidR="00946747" w:rsidRPr="00946747" w:rsidRDefault="00946747" w:rsidP="00946747">
      <w:pPr>
        <w:rPr>
          <w:rFonts w:ascii="Arial" w:hAnsi="Arial" w:cs="Arial"/>
          <w:sz w:val="22"/>
          <w:szCs w:val="22"/>
        </w:rPr>
      </w:pPr>
      <w:r w:rsidRPr="00946747">
        <w:rPr>
          <w:rFonts w:ascii="Arial" w:hAnsi="Arial" w:cs="Arial"/>
          <w:sz w:val="22"/>
          <w:szCs w:val="22"/>
        </w:rPr>
        <w:t>Nyelv</w:t>
      </w:r>
      <w:proofErr w:type="gramStart"/>
      <w:r w:rsidRPr="00946747">
        <w:rPr>
          <w:rFonts w:ascii="Arial" w:hAnsi="Arial" w:cs="Arial"/>
          <w:sz w:val="22"/>
          <w:szCs w:val="22"/>
        </w:rPr>
        <w:t>:………………………</w:t>
      </w:r>
      <w:proofErr w:type="gramEnd"/>
      <w:r w:rsidRPr="00946747">
        <w:rPr>
          <w:rFonts w:ascii="Arial" w:hAnsi="Arial" w:cs="Arial"/>
          <w:sz w:val="22"/>
          <w:szCs w:val="22"/>
        </w:rPr>
        <w:t>fok:…………Igazoló dokumentum száma: …………………………..</w:t>
      </w:r>
    </w:p>
    <w:p w:rsidR="00946747" w:rsidRPr="00946747" w:rsidRDefault="00946747" w:rsidP="00946747">
      <w:pPr>
        <w:rPr>
          <w:rFonts w:ascii="Arial" w:hAnsi="Arial" w:cs="Arial"/>
          <w:b/>
          <w:sz w:val="22"/>
          <w:szCs w:val="22"/>
        </w:rPr>
      </w:pPr>
    </w:p>
    <w:p w:rsidR="00946747" w:rsidRDefault="00946747" w:rsidP="00946747">
      <w:pPr>
        <w:rPr>
          <w:rFonts w:ascii="Arial" w:hAnsi="Arial" w:cs="Arial"/>
          <w:b/>
          <w:sz w:val="22"/>
          <w:szCs w:val="22"/>
        </w:rPr>
      </w:pPr>
    </w:p>
    <w:p w:rsidR="00946747" w:rsidRPr="00946747" w:rsidRDefault="00946747" w:rsidP="00946747">
      <w:pPr>
        <w:rPr>
          <w:rFonts w:ascii="Arial" w:hAnsi="Arial" w:cs="Arial"/>
          <w:b/>
          <w:sz w:val="22"/>
          <w:szCs w:val="22"/>
        </w:rPr>
      </w:pPr>
      <w:r w:rsidRPr="00946747">
        <w:rPr>
          <w:rFonts w:ascii="Arial" w:hAnsi="Arial" w:cs="Arial"/>
          <w:b/>
          <w:sz w:val="22"/>
          <w:szCs w:val="22"/>
        </w:rPr>
        <w:t>Tanulmányok helye: ország/város/intézmény</w:t>
      </w:r>
    </w:p>
    <w:p w:rsidR="00946747" w:rsidRPr="00946747" w:rsidRDefault="00946747" w:rsidP="00946747">
      <w:pPr>
        <w:ind w:left="360" w:firstLine="348"/>
        <w:rPr>
          <w:rFonts w:ascii="Arial" w:hAnsi="Arial" w:cs="Arial"/>
          <w:sz w:val="22"/>
          <w:szCs w:val="22"/>
        </w:rPr>
      </w:pPr>
      <w:r w:rsidRPr="00946747">
        <w:rPr>
          <w:rFonts w:ascii="Arial" w:hAnsi="Arial" w:cs="Arial"/>
          <w:sz w:val="22"/>
          <w:szCs w:val="22"/>
        </w:rPr>
        <w:t>1</w:t>
      </w:r>
      <w:proofErr w:type="gramStart"/>
      <w:r w:rsidRPr="00946747">
        <w:rPr>
          <w:rFonts w:ascii="Arial" w:hAnsi="Arial" w:cs="Arial"/>
          <w:sz w:val="22"/>
          <w:szCs w:val="22"/>
        </w:rPr>
        <w:t>.helyen</w:t>
      </w:r>
      <w:proofErr w:type="gramEnd"/>
      <w:r w:rsidRPr="00946747">
        <w:rPr>
          <w:rFonts w:ascii="Arial" w:hAnsi="Arial" w:cs="Arial"/>
          <w:sz w:val="22"/>
          <w:szCs w:val="22"/>
        </w:rPr>
        <w:t>:………………../………………./………………..</w:t>
      </w:r>
    </w:p>
    <w:p w:rsidR="00946747" w:rsidRPr="00946747" w:rsidRDefault="00946747" w:rsidP="00946747">
      <w:pPr>
        <w:ind w:left="720"/>
        <w:rPr>
          <w:rFonts w:ascii="Arial" w:hAnsi="Arial" w:cs="Arial"/>
          <w:sz w:val="22"/>
          <w:szCs w:val="22"/>
        </w:rPr>
      </w:pPr>
      <w:r w:rsidRPr="00946747">
        <w:rPr>
          <w:rFonts w:ascii="Arial" w:hAnsi="Arial" w:cs="Arial"/>
          <w:sz w:val="22"/>
          <w:szCs w:val="22"/>
        </w:rPr>
        <w:t>2</w:t>
      </w:r>
      <w:proofErr w:type="gramStart"/>
      <w:r w:rsidRPr="00946747">
        <w:rPr>
          <w:rFonts w:ascii="Arial" w:hAnsi="Arial" w:cs="Arial"/>
          <w:sz w:val="22"/>
          <w:szCs w:val="22"/>
        </w:rPr>
        <w:t>.helyen</w:t>
      </w:r>
      <w:proofErr w:type="gramEnd"/>
      <w:r w:rsidRPr="00946747">
        <w:rPr>
          <w:rFonts w:ascii="Arial" w:hAnsi="Arial" w:cs="Arial"/>
          <w:sz w:val="22"/>
          <w:szCs w:val="22"/>
        </w:rPr>
        <w:t>:……………/……………/………………………</w:t>
      </w:r>
    </w:p>
    <w:p w:rsidR="00946747" w:rsidRPr="00946747" w:rsidRDefault="00946747" w:rsidP="00946747">
      <w:pPr>
        <w:ind w:left="720"/>
        <w:rPr>
          <w:rFonts w:ascii="Arial" w:hAnsi="Arial" w:cs="Arial"/>
          <w:sz w:val="22"/>
          <w:szCs w:val="22"/>
        </w:rPr>
      </w:pPr>
      <w:r w:rsidRPr="00946747">
        <w:rPr>
          <w:rFonts w:ascii="Arial" w:hAnsi="Arial" w:cs="Arial"/>
          <w:sz w:val="22"/>
          <w:szCs w:val="22"/>
        </w:rPr>
        <w:t>3</w:t>
      </w:r>
      <w:proofErr w:type="gramStart"/>
      <w:r w:rsidRPr="00946747">
        <w:rPr>
          <w:rFonts w:ascii="Arial" w:hAnsi="Arial" w:cs="Arial"/>
          <w:sz w:val="22"/>
          <w:szCs w:val="22"/>
        </w:rPr>
        <w:t>.helyen</w:t>
      </w:r>
      <w:proofErr w:type="gramEnd"/>
      <w:r w:rsidRPr="00946747">
        <w:rPr>
          <w:rFonts w:ascii="Arial" w:hAnsi="Arial" w:cs="Arial"/>
          <w:sz w:val="22"/>
          <w:szCs w:val="22"/>
        </w:rPr>
        <w:t>:……………/……………/……………………...</w:t>
      </w:r>
    </w:p>
    <w:p w:rsidR="00946747" w:rsidRPr="00946747" w:rsidRDefault="00946747" w:rsidP="00946747">
      <w:pPr>
        <w:rPr>
          <w:rFonts w:ascii="Arial" w:hAnsi="Arial" w:cs="Arial"/>
          <w:b/>
          <w:sz w:val="22"/>
          <w:szCs w:val="22"/>
        </w:rPr>
      </w:pPr>
    </w:p>
    <w:p w:rsidR="00946747" w:rsidRDefault="00946747" w:rsidP="00946747">
      <w:pPr>
        <w:rPr>
          <w:rFonts w:ascii="Arial" w:hAnsi="Arial" w:cs="Arial"/>
          <w:b/>
          <w:sz w:val="22"/>
          <w:szCs w:val="22"/>
        </w:rPr>
      </w:pPr>
    </w:p>
    <w:p w:rsidR="00946747" w:rsidRPr="00946747" w:rsidRDefault="00946747" w:rsidP="00946747">
      <w:pPr>
        <w:rPr>
          <w:rFonts w:ascii="Arial" w:hAnsi="Arial" w:cs="Arial"/>
          <w:b/>
          <w:sz w:val="22"/>
          <w:szCs w:val="22"/>
        </w:rPr>
      </w:pPr>
      <w:r w:rsidRPr="00946747">
        <w:rPr>
          <w:rFonts w:ascii="Arial" w:hAnsi="Arial" w:cs="Arial"/>
          <w:b/>
          <w:sz w:val="22"/>
          <w:szCs w:val="22"/>
        </w:rPr>
        <w:t>Kiutazás tervezett adatai:</w:t>
      </w:r>
    </w:p>
    <w:p w:rsidR="00946747" w:rsidRPr="00946747" w:rsidRDefault="00946747" w:rsidP="00946747">
      <w:pPr>
        <w:rPr>
          <w:rFonts w:ascii="Arial" w:hAnsi="Arial" w:cs="Arial"/>
          <w:sz w:val="22"/>
          <w:szCs w:val="22"/>
        </w:rPr>
      </w:pPr>
      <w:r w:rsidRPr="00946747">
        <w:rPr>
          <w:rFonts w:ascii="Arial" w:hAnsi="Arial" w:cs="Arial"/>
          <w:sz w:val="22"/>
          <w:szCs w:val="22"/>
        </w:rPr>
        <w:t>Indulás dátuma</w:t>
      </w:r>
      <w:proofErr w:type="gramStart"/>
      <w:r w:rsidRPr="00946747">
        <w:rPr>
          <w:rFonts w:ascii="Arial" w:hAnsi="Arial" w:cs="Arial"/>
          <w:sz w:val="22"/>
          <w:szCs w:val="22"/>
        </w:rPr>
        <w:t>:.</w:t>
      </w:r>
      <w:proofErr w:type="gramEnd"/>
    </w:p>
    <w:p w:rsidR="00946747" w:rsidRPr="00946747" w:rsidRDefault="00946747" w:rsidP="00946747">
      <w:pPr>
        <w:rPr>
          <w:rFonts w:ascii="Arial" w:hAnsi="Arial" w:cs="Arial"/>
          <w:sz w:val="22"/>
          <w:szCs w:val="22"/>
        </w:rPr>
      </w:pPr>
      <w:r w:rsidRPr="00946747">
        <w:rPr>
          <w:rFonts w:ascii="Arial" w:hAnsi="Arial" w:cs="Arial"/>
          <w:sz w:val="22"/>
          <w:szCs w:val="22"/>
        </w:rPr>
        <w:t xml:space="preserve">Érkezés dátuma: </w:t>
      </w:r>
    </w:p>
    <w:p w:rsidR="00946747" w:rsidRPr="00946747" w:rsidRDefault="00946747" w:rsidP="00946747">
      <w:pPr>
        <w:rPr>
          <w:rFonts w:ascii="Arial" w:hAnsi="Arial" w:cs="Arial"/>
          <w:sz w:val="22"/>
          <w:szCs w:val="22"/>
        </w:rPr>
      </w:pPr>
      <w:r>
        <w:rPr>
          <w:rFonts w:ascii="Arial" w:hAnsi="Arial" w:cs="Arial"/>
          <w:sz w:val="22"/>
          <w:szCs w:val="22"/>
        </w:rPr>
        <w:t>Tanulmányok</w:t>
      </w:r>
      <w:r w:rsidRPr="00946747">
        <w:rPr>
          <w:rFonts w:ascii="Arial" w:hAnsi="Arial" w:cs="Arial"/>
          <w:sz w:val="22"/>
          <w:szCs w:val="22"/>
        </w:rPr>
        <w:t xml:space="preserve"> tervezett időtartam</w:t>
      </w:r>
      <w:r>
        <w:rPr>
          <w:rFonts w:ascii="Arial" w:hAnsi="Arial" w:cs="Arial"/>
          <w:sz w:val="22"/>
          <w:szCs w:val="22"/>
        </w:rPr>
        <w:t>a</w:t>
      </w:r>
      <w:r w:rsidRPr="00946747">
        <w:rPr>
          <w:rFonts w:ascii="Arial" w:hAnsi="Arial" w:cs="Arial"/>
          <w:sz w:val="22"/>
          <w:szCs w:val="22"/>
        </w:rPr>
        <w:t xml:space="preserve">: </w:t>
      </w:r>
    </w:p>
    <w:p w:rsidR="00946747" w:rsidRPr="00946747" w:rsidRDefault="00946747" w:rsidP="00946747">
      <w:pPr>
        <w:rPr>
          <w:rFonts w:ascii="Arial" w:hAnsi="Arial" w:cs="Arial"/>
          <w:sz w:val="22"/>
          <w:szCs w:val="22"/>
        </w:rPr>
      </w:pPr>
    </w:p>
    <w:p w:rsidR="00946747" w:rsidRPr="00946747" w:rsidRDefault="00946747" w:rsidP="00946747">
      <w:pPr>
        <w:rPr>
          <w:rFonts w:ascii="Arial" w:hAnsi="Arial" w:cs="Arial"/>
          <w:sz w:val="22"/>
          <w:szCs w:val="22"/>
        </w:rPr>
      </w:pPr>
    </w:p>
    <w:p w:rsidR="00946747" w:rsidRPr="00946747" w:rsidRDefault="00946747" w:rsidP="00946747">
      <w:pPr>
        <w:rPr>
          <w:rFonts w:ascii="Arial" w:hAnsi="Arial" w:cs="Arial"/>
          <w:sz w:val="22"/>
          <w:szCs w:val="22"/>
        </w:rPr>
      </w:pPr>
      <w:r w:rsidRPr="00946747">
        <w:rPr>
          <w:rFonts w:ascii="Arial" w:hAnsi="Arial" w:cs="Arial"/>
          <w:sz w:val="22"/>
          <w:szCs w:val="22"/>
        </w:rPr>
        <w:t>Alulírott</w:t>
      </w:r>
      <w:proofErr w:type="gramStart"/>
      <w:r w:rsidRPr="00946747">
        <w:rPr>
          <w:rFonts w:ascii="Arial" w:hAnsi="Arial" w:cs="Arial"/>
          <w:sz w:val="22"/>
          <w:szCs w:val="22"/>
        </w:rPr>
        <w:t>…………………………..</w:t>
      </w:r>
      <w:proofErr w:type="gramEnd"/>
      <w:r w:rsidRPr="00946747">
        <w:rPr>
          <w:rFonts w:ascii="Arial" w:hAnsi="Arial" w:cs="Arial"/>
          <w:sz w:val="22"/>
          <w:szCs w:val="22"/>
        </w:rPr>
        <w:t xml:space="preserve"> büntetőjogi felelősségem tudatában nyilatkozom arról, hogy jelenlegi képzési ciklusomban eddig ………………… hónapot töltöttem Erasmus-részképzésen vagy Erasmus szakmai gyakorlaton.</w:t>
      </w:r>
    </w:p>
    <w:p w:rsidR="00946747" w:rsidRPr="00946747" w:rsidRDefault="00946747" w:rsidP="00946747">
      <w:pPr>
        <w:rPr>
          <w:rFonts w:ascii="Arial" w:hAnsi="Arial" w:cs="Arial"/>
          <w:b/>
          <w:sz w:val="22"/>
          <w:szCs w:val="22"/>
        </w:rPr>
      </w:pPr>
    </w:p>
    <w:p w:rsidR="00946747" w:rsidRPr="00946747" w:rsidRDefault="00946747" w:rsidP="00946747">
      <w:pPr>
        <w:rPr>
          <w:rFonts w:ascii="Arial" w:hAnsi="Arial" w:cs="Arial"/>
          <w:b/>
          <w:sz w:val="22"/>
          <w:szCs w:val="22"/>
        </w:rPr>
      </w:pPr>
    </w:p>
    <w:p w:rsidR="00946747" w:rsidRPr="00946747" w:rsidRDefault="00946747" w:rsidP="00946747">
      <w:pPr>
        <w:rPr>
          <w:rFonts w:ascii="Arial" w:hAnsi="Arial" w:cs="Arial"/>
          <w:sz w:val="22"/>
          <w:szCs w:val="22"/>
        </w:rPr>
      </w:pPr>
    </w:p>
    <w:p w:rsidR="00946747" w:rsidRPr="00946747" w:rsidRDefault="00946747" w:rsidP="00946747">
      <w:pPr>
        <w:rPr>
          <w:rFonts w:ascii="Arial" w:hAnsi="Arial" w:cs="Arial"/>
          <w:sz w:val="22"/>
          <w:szCs w:val="22"/>
        </w:rPr>
      </w:pPr>
      <w:r w:rsidRPr="00946747">
        <w:rPr>
          <w:rFonts w:ascii="Arial" w:hAnsi="Arial" w:cs="Arial"/>
          <w:sz w:val="22"/>
          <w:szCs w:val="22"/>
        </w:rPr>
        <w:t>Dátum, aláírás</w:t>
      </w:r>
    </w:p>
    <w:p w:rsidR="00946747" w:rsidRPr="00946747" w:rsidRDefault="00946747" w:rsidP="00946747">
      <w:pPr>
        <w:rPr>
          <w:rFonts w:ascii="Arial Narrow" w:hAnsi="Arial Narrow"/>
          <w:sz w:val="22"/>
          <w:szCs w:val="22"/>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33E4E" w:rsidRDefault="00946747" w:rsidP="00946747">
      <w:pPr>
        <w:rPr>
          <w:rFonts w:ascii="Arial" w:hAnsi="Arial" w:cs="Arial"/>
          <w:sz w:val="22"/>
          <w:szCs w:val="22"/>
        </w:rPr>
      </w:pPr>
      <w:r w:rsidRPr="00033E4E">
        <w:rPr>
          <w:rFonts w:ascii="Arial" w:eastAsia="Calibri" w:hAnsi="Arial" w:cs="Arial"/>
          <w:sz w:val="22"/>
          <w:szCs w:val="22"/>
          <w:lang w:eastAsia="en-US"/>
        </w:rPr>
        <w:t>2. sz. melléklet</w:t>
      </w:r>
    </w:p>
    <w:p w:rsidR="00946747" w:rsidRPr="00C42954" w:rsidRDefault="00946747" w:rsidP="00946747">
      <w:pPr>
        <w:rPr>
          <w:rFonts w:ascii="Arial" w:hAnsi="Arial" w:cs="Arial"/>
          <w:sz w:val="20"/>
          <w:szCs w:val="20"/>
        </w:rPr>
      </w:pPr>
    </w:p>
    <w:p w:rsidR="00946747" w:rsidRPr="00C42954" w:rsidRDefault="00946747" w:rsidP="00946747">
      <w:pPr>
        <w:rPr>
          <w:rFonts w:ascii="Arial" w:hAnsi="Arial" w:cs="Arial"/>
          <w:sz w:val="20"/>
          <w:szCs w:val="20"/>
        </w:rPr>
      </w:pPr>
    </w:p>
    <w:p w:rsidR="00946747" w:rsidRPr="00C42954" w:rsidRDefault="00946747" w:rsidP="00946747">
      <w:pPr>
        <w:rPr>
          <w:rFonts w:ascii="Arial" w:hAnsi="Arial" w:cs="Arial"/>
          <w:sz w:val="20"/>
          <w:szCs w:val="20"/>
        </w:rPr>
      </w:pPr>
    </w:p>
    <w:p w:rsidR="00946747" w:rsidRPr="00C42954" w:rsidRDefault="00946747" w:rsidP="00946747">
      <w:pPr>
        <w:rPr>
          <w:rFonts w:ascii="Arial" w:hAnsi="Arial" w:cs="Arial"/>
          <w:sz w:val="20"/>
          <w:szCs w:val="20"/>
        </w:rPr>
      </w:pPr>
    </w:p>
    <w:p w:rsidR="00946747" w:rsidRPr="00C42954" w:rsidRDefault="00946747" w:rsidP="00946747">
      <w:pPr>
        <w:rPr>
          <w:rFonts w:ascii="Arial" w:hAnsi="Arial" w:cs="Arial"/>
          <w:sz w:val="20"/>
          <w:szCs w:val="20"/>
        </w:rPr>
      </w:pPr>
    </w:p>
    <w:p w:rsidR="00946747" w:rsidRPr="00946747" w:rsidRDefault="00946747" w:rsidP="00946747">
      <w:pPr>
        <w:jc w:val="both"/>
        <w:rPr>
          <w:rFonts w:ascii="Arial" w:hAnsi="Arial" w:cs="Arial"/>
          <w:b/>
          <w:sz w:val="22"/>
          <w:szCs w:val="22"/>
        </w:rPr>
      </w:pPr>
      <w:r w:rsidRPr="00946747">
        <w:rPr>
          <w:rFonts w:ascii="Arial" w:hAnsi="Arial" w:cs="Arial"/>
          <w:b/>
          <w:sz w:val="22"/>
          <w:szCs w:val="22"/>
        </w:rPr>
        <w:t>TÁMOGATÓ NYILATKOZAT</w:t>
      </w:r>
    </w:p>
    <w:p w:rsidR="00946747" w:rsidRPr="00946747" w:rsidRDefault="00946747" w:rsidP="00946747">
      <w:pPr>
        <w:jc w:val="both"/>
        <w:rPr>
          <w:rFonts w:ascii="Arial" w:hAnsi="Arial" w:cs="Arial"/>
          <w:sz w:val="22"/>
          <w:szCs w:val="22"/>
        </w:rPr>
      </w:pPr>
    </w:p>
    <w:p w:rsidR="00946747" w:rsidRPr="00946747" w:rsidRDefault="00946747" w:rsidP="00946747">
      <w:pPr>
        <w:jc w:val="both"/>
        <w:rPr>
          <w:rFonts w:ascii="Arial" w:hAnsi="Arial" w:cs="Arial"/>
          <w:sz w:val="22"/>
          <w:szCs w:val="22"/>
        </w:rPr>
      </w:pPr>
    </w:p>
    <w:p w:rsidR="00946747" w:rsidRPr="00946747" w:rsidRDefault="00946747" w:rsidP="00946747">
      <w:pPr>
        <w:jc w:val="both"/>
        <w:rPr>
          <w:rFonts w:ascii="Arial" w:hAnsi="Arial" w:cs="Arial"/>
          <w:sz w:val="22"/>
          <w:szCs w:val="22"/>
        </w:rPr>
      </w:pPr>
    </w:p>
    <w:p w:rsidR="00946747" w:rsidRPr="00946747" w:rsidRDefault="00946747" w:rsidP="00946747">
      <w:pPr>
        <w:jc w:val="both"/>
        <w:rPr>
          <w:rFonts w:ascii="Arial" w:hAnsi="Arial" w:cs="Arial"/>
          <w:sz w:val="22"/>
          <w:szCs w:val="22"/>
        </w:rPr>
      </w:pPr>
    </w:p>
    <w:p w:rsidR="00946747" w:rsidRPr="00946747" w:rsidRDefault="00946747" w:rsidP="00946747">
      <w:pPr>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r w:rsidRPr="00946747">
        <w:rPr>
          <w:rFonts w:ascii="Arial" w:hAnsi="Arial" w:cs="Arial"/>
          <w:sz w:val="22"/>
          <w:szCs w:val="22"/>
        </w:rPr>
        <w:t>Alulírott</w:t>
      </w:r>
      <w:proofErr w:type="gramStart"/>
      <w:r w:rsidRPr="00946747">
        <w:rPr>
          <w:rFonts w:ascii="Arial" w:hAnsi="Arial" w:cs="Arial"/>
          <w:sz w:val="22"/>
          <w:szCs w:val="22"/>
        </w:rPr>
        <w:t>…………………………………….,</w:t>
      </w:r>
      <w:proofErr w:type="gramEnd"/>
      <w:r w:rsidRPr="00946747">
        <w:rPr>
          <w:rFonts w:ascii="Arial" w:hAnsi="Arial" w:cs="Arial"/>
          <w:sz w:val="22"/>
          <w:szCs w:val="22"/>
        </w:rPr>
        <w:t xml:space="preserve"> </w:t>
      </w:r>
      <w:proofErr w:type="spellStart"/>
      <w:r w:rsidRPr="00946747">
        <w:rPr>
          <w:rFonts w:ascii="Arial" w:hAnsi="Arial" w:cs="Arial"/>
          <w:color w:val="FF0000"/>
          <w:sz w:val="22"/>
          <w:szCs w:val="22"/>
        </w:rPr>
        <w:t>osztályezető</w:t>
      </w:r>
      <w:proofErr w:type="spellEnd"/>
      <w:r w:rsidRPr="00946747">
        <w:rPr>
          <w:rFonts w:ascii="Arial" w:hAnsi="Arial" w:cs="Arial"/>
          <w:color w:val="FF0000"/>
          <w:sz w:val="22"/>
          <w:szCs w:val="22"/>
        </w:rPr>
        <w:t xml:space="preserve"> tanár</w:t>
      </w:r>
      <w:r w:rsidRPr="00946747">
        <w:rPr>
          <w:rFonts w:ascii="Arial" w:hAnsi="Arial" w:cs="Arial"/>
          <w:sz w:val="22"/>
          <w:szCs w:val="22"/>
        </w:rPr>
        <w:t xml:space="preserve"> ezúton támogatom és engedélyezem, hogy ……………………………….. hallgató …………………………….</w:t>
      </w:r>
      <w:proofErr w:type="spellStart"/>
      <w:r w:rsidRPr="00946747">
        <w:rPr>
          <w:rFonts w:ascii="Arial" w:hAnsi="Arial" w:cs="Arial"/>
          <w:sz w:val="22"/>
          <w:szCs w:val="22"/>
        </w:rPr>
        <w:t>-től</w:t>
      </w:r>
      <w:proofErr w:type="spellEnd"/>
      <w:r w:rsidRPr="00946747">
        <w:rPr>
          <w:rFonts w:ascii="Arial" w:hAnsi="Arial" w:cs="Arial"/>
          <w:sz w:val="22"/>
          <w:szCs w:val="22"/>
        </w:rPr>
        <w:t xml:space="preserve"> ………………………………..</w:t>
      </w:r>
      <w:proofErr w:type="spellStart"/>
      <w:r w:rsidRPr="00946747">
        <w:rPr>
          <w:rFonts w:ascii="Arial" w:hAnsi="Arial" w:cs="Arial"/>
          <w:sz w:val="22"/>
          <w:szCs w:val="22"/>
        </w:rPr>
        <w:t>-ig</w:t>
      </w:r>
      <w:proofErr w:type="spellEnd"/>
      <w:r w:rsidRPr="00946747">
        <w:rPr>
          <w:rFonts w:ascii="Arial" w:hAnsi="Arial" w:cs="Arial"/>
          <w:sz w:val="22"/>
          <w:szCs w:val="22"/>
        </w:rPr>
        <w:t xml:space="preserve"> az általa megjelölt európai felsőoktatási intézményben </w:t>
      </w:r>
      <w:r>
        <w:rPr>
          <w:rFonts w:ascii="Arial" w:hAnsi="Arial" w:cs="Arial"/>
          <w:sz w:val="22"/>
          <w:szCs w:val="22"/>
        </w:rPr>
        <w:t>tanulmányokon</w:t>
      </w:r>
      <w:r w:rsidRPr="00946747">
        <w:rPr>
          <w:rFonts w:ascii="Arial" w:hAnsi="Arial" w:cs="Arial"/>
          <w:sz w:val="22"/>
          <w:szCs w:val="22"/>
        </w:rPr>
        <w:t xml:space="preserve"> vegyen részt.</w:t>
      </w:r>
    </w:p>
    <w:p w:rsidR="00946747" w:rsidRPr="00946747" w:rsidRDefault="00946747" w:rsidP="00946747">
      <w:pPr>
        <w:ind w:left="705"/>
        <w:jc w:val="both"/>
        <w:rPr>
          <w:rFonts w:ascii="Arial" w:hAnsi="Arial" w:cs="Arial"/>
          <w:sz w:val="22"/>
          <w:szCs w:val="22"/>
        </w:rPr>
      </w:pPr>
      <w:r w:rsidRPr="00946747">
        <w:rPr>
          <w:rFonts w:ascii="Arial" w:hAnsi="Arial" w:cs="Arial"/>
          <w:sz w:val="22"/>
          <w:szCs w:val="22"/>
        </w:rPr>
        <w:t xml:space="preserve">A választott fogadóegyetem, ill. fogadóintézménynél elvégzendő </w:t>
      </w:r>
      <w:r w:rsidR="00DE1528">
        <w:rPr>
          <w:rFonts w:ascii="Arial" w:hAnsi="Arial" w:cs="Arial"/>
          <w:sz w:val="22"/>
          <w:szCs w:val="22"/>
        </w:rPr>
        <w:t>tanulmányok</w:t>
      </w:r>
      <w:r w:rsidRPr="00946747">
        <w:rPr>
          <w:rFonts w:ascii="Arial" w:hAnsi="Arial" w:cs="Arial"/>
          <w:sz w:val="22"/>
          <w:szCs w:val="22"/>
        </w:rPr>
        <w:t xml:space="preserve"> jellege és tartalma elfogadható.</w:t>
      </w:r>
    </w:p>
    <w:p w:rsidR="00946747" w:rsidRPr="00946747" w:rsidRDefault="00946747" w:rsidP="00946747">
      <w:pPr>
        <w:ind w:left="705"/>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p>
    <w:p w:rsidR="00946747" w:rsidRPr="00946747" w:rsidRDefault="00946747" w:rsidP="00946747">
      <w:pPr>
        <w:ind w:left="705"/>
        <w:jc w:val="both"/>
        <w:rPr>
          <w:rFonts w:ascii="Arial" w:hAnsi="Arial" w:cs="Arial"/>
          <w:sz w:val="22"/>
          <w:szCs w:val="22"/>
        </w:rPr>
      </w:pPr>
    </w:p>
    <w:p w:rsidR="00946747" w:rsidRPr="00946747" w:rsidRDefault="00DE1528" w:rsidP="00946747">
      <w:pPr>
        <w:ind w:left="705"/>
        <w:jc w:val="both"/>
        <w:rPr>
          <w:rFonts w:ascii="Arial" w:hAnsi="Arial" w:cs="Arial"/>
          <w:sz w:val="22"/>
          <w:szCs w:val="22"/>
        </w:rPr>
      </w:pPr>
      <w:r>
        <w:rPr>
          <w:rFonts w:ascii="Arial" w:hAnsi="Arial" w:cs="Arial"/>
          <w:sz w:val="22"/>
          <w:szCs w:val="22"/>
        </w:rPr>
        <w:t>D</w:t>
      </w:r>
      <w:r w:rsidR="00946747" w:rsidRPr="00946747">
        <w:rPr>
          <w:rFonts w:ascii="Arial" w:hAnsi="Arial" w:cs="Arial"/>
          <w:sz w:val="22"/>
          <w:szCs w:val="22"/>
        </w:rPr>
        <w:t>átum, aláírás</w:t>
      </w:r>
    </w:p>
    <w:p w:rsidR="00946747" w:rsidRPr="00946747" w:rsidRDefault="00946747" w:rsidP="00946747">
      <w:pPr>
        <w:ind w:left="705"/>
        <w:rPr>
          <w:rFonts w:ascii="Arial" w:hAnsi="Arial" w:cs="Arial"/>
          <w:sz w:val="22"/>
          <w:szCs w:val="22"/>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ind w:left="705"/>
        <w:rPr>
          <w:rFonts w:ascii="Arial" w:hAnsi="Arial" w:cs="Arial"/>
          <w:i/>
          <w:sz w:val="20"/>
          <w:szCs w:val="20"/>
        </w:rPr>
      </w:pPr>
    </w:p>
    <w:p w:rsidR="00946747" w:rsidRPr="00C42954" w:rsidRDefault="00946747" w:rsidP="00946747">
      <w:pPr>
        <w:rPr>
          <w:rFonts w:ascii="Arial" w:hAnsi="Arial" w:cs="Arial"/>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Pr="000C1503" w:rsidRDefault="00946747" w:rsidP="00946747">
      <w:pPr>
        <w:rPr>
          <w:rFonts w:ascii="Arial Narrow" w:hAnsi="Arial Narrow"/>
          <w:sz w:val="20"/>
          <w:szCs w:val="20"/>
        </w:rPr>
      </w:pPr>
    </w:p>
    <w:p w:rsidR="00946747" w:rsidRDefault="00946747" w:rsidP="00946747">
      <w:pPr>
        <w:jc w:val="right"/>
        <w:rPr>
          <w:rFonts w:ascii="Arial Narrow" w:hAnsi="Arial Narrow"/>
          <w:i/>
          <w:color w:val="FF0000"/>
          <w:sz w:val="20"/>
          <w:szCs w:val="20"/>
          <w:lang w:val="en-US"/>
        </w:rPr>
      </w:pPr>
    </w:p>
    <w:p w:rsidR="00946747" w:rsidRDefault="00946747" w:rsidP="00946747">
      <w:pPr>
        <w:jc w:val="both"/>
        <w:rPr>
          <w:rFonts w:ascii="Arial" w:hAnsi="Arial" w:cs="Arial"/>
          <w:i/>
          <w:color w:val="FF0000"/>
          <w:sz w:val="22"/>
          <w:szCs w:val="22"/>
          <w:lang w:val="en-US"/>
        </w:rPr>
      </w:pPr>
      <w:r w:rsidRPr="00002905">
        <w:rPr>
          <w:rFonts w:ascii="Arial" w:hAnsi="Arial" w:cs="Arial"/>
          <w:i/>
          <w:color w:val="FF0000"/>
          <w:sz w:val="22"/>
          <w:szCs w:val="22"/>
          <w:lang w:val="en-US"/>
        </w:rPr>
        <w:t xml:space="preserve"> </w:t>
      </w:r>
    </w:p>
    <w:p w:rsidR="00946747" w:rsidRDefault="00946747" w:rsidP="00946747">
      <w:pPr>
        <w:jc w:val="both"/>
        <w:rPr>
          <w:rFonts w:ascii="Arial" w:hAnsi="Arial" w:cs="Arial"/>
          <w:i/>
          <w:color w:val="FF0000"/>
          <w:sz w:val="22"/>
          <w:szCs w:val="22"/>
          <w:lang w:val="en-US"/>
        </w:rPr>
      </w:pPr>
    </w:p>
    <w:p w:rsidR="00946747" w:rsidRDefault="00946747" w:rsidP="00946747">
      <w:pPr>
        <w:jc w:val="both"/>
        <w:rPr>
          <w:rFonts w:ascii="Arial" w:hAnsi="Arial" w:cs="Arial"/>
          <w:i/>
          <w:color w:val="FF0000"/>
          <w:sz w:val="22"/>
          <w:szCs w:val="22"/>
          <w:lang w:val="en-US"/>
        </w:rPr>
      </w:pPr>
    </w:p>
    <w:p w:rsidR="00946747" w:rsidRDefault="00946747" w:rsidP="00946747">
      <w:pPr>
        <w:jc w:val="both"/>
        <w:rPr>
          <w:rFonts w:ascii="Arial" w:hAnsi="Arial" w:cs="Arial"/>
          <w:i/>
          <w:color w:val="FF0000"/>
          <w:sz w:val="22"/>
          <w:szCs w:val="22"/>
          <w:lang w:val="en-US"/>
        </w:rPr>
      </w:pPr>
    </w:p>
    <w:p w:rsidR="00946747" w:rsidRDefault="00946747" w:rsidP="00946747">
      <w:pPr>
        <w:jc w:val="both"/>
        <w:rPr>
          <w:rFonts w:ascii="Arial" w:hAnsi="Arial" w:cs="Arial"/>
          <w:i/>
          <w:color w:val="FF0000"/>
          <w:sz w:val="22"/>
          <w:szCs w:val="22"/>
          <w:lang w:val="en-US"/>
        </w:rPr>
      </w:pPr>
    </w:p>
    <w:p w:rsidR="00946747" w:rsidRDefault="00946747" w:rsidP="00946747">
      <w:pPr>
        <w:jc w:val="both"/>
        <w:rPr>
          <w:rFonts w:ascii="Arial" w:hAnsi="Arial" w:cs="Arial"/>
          <w:i/>
          <w:color w:val="FF0000"/>
          <w:sz w:val="22"/>
          <w:szCs w:val="22"/>
          <w:lang w:val="en-US"/>
        </w:rPr>
      </w:pPr>
    </w:p>
    <w:p w:rsidR="00946747" w:rsidRDefault="00946747" w:rsidP="00946747">
      <w:pPr>
        <w:jc w:val="both"/>
        <w:rPr>
          <w:rFonts w:ascii="Arial" w:hAnsi="Arial" w:cs="Arial"/>
          <w:i/>
          <w:color w:val="FF0000"/>
          <w:sz w:val="22"/>
          <w:szCs w:val="22"/>
          <w:lang w:val="en-US"/>
        </w:rPr>
      </w:pPr>
    </w:p>
    <w:p w:rsidR="00946747" w:rsidRPr="00C40C6A" w:rsidRDefault="00946747" w:rsidP="006200F1">
      <w:pPr>
        <w:shd w:val="clear" w:color="auto" w:fill="FFFFFF"/>
        <w:spacing w:before="240" w:after="240"/>
        <w:rPr>
          <w:rFonts w:ascii="Arial" w:hAnsi="Arial" w:cs="Arial"/>
          <w:sz w:val="22"/>
          <w:szCs w:val="22"/>
        </w:rPr>
      </w:pPr>
    </w:p>
    <w:p w:rsidR="002E3D30" w:rsidRPr="00F200FC" w:rsidRDefault="002E3D30" w:rsidP="00050F02">
      <w:pPr>
        <w:jc w:val="both"/>
        <w:rPr>
          <w:rFonts w:ascii="Century Gothic" w:hAnsi="Century Gothic"/>
          <w:i/>
          <w:sz w:val="22"/>
          <w:szCs w:val="22"/>
          <w:lang w:val="en-US"/>
        </w:rPr>
      </w:pPr>
    </w:p>
    <w:sectPr w:rsidR="002E3D30" w:rsidRPr="00F2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pt;height:3pt" o:bullet="t">
        <v:imagedata r:id="rId1" o:title="bullet_rnd"/>
      </v:shape>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5537C67"/>
    <w:multiLevelType w:val="multilevel"/>
    <w:tmpl w:val="96C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C2EC8"/>
    <w:multiLevelType w:val="multilevel"/>
    <w:tmpl w:val="F8E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64151"/>
    <w:multiLevelType w:val="multilevel"/>
    <w:tmpl w:val="F01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304D"/>
    <w:multiLevelType w:val="hybridMultilevel"/>
    <w:tmpl w:val="785CE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F4518E"/>
    <w:multiLevelType w:val="multilevel"/>
    <w:tmpl w:val="0DC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10E24"/>
    <w:multiLevelType w:val="multilevel"/>
    <w:tmpl w:val="4B6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33A7F"/>
    <w:multiLevelType w:val="hybridMultilevel"/>
    <w:tmpl w:val="45867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252D3E"/>
    <w:multiLevelType w:val="multilevel"/>
    <w:tmpl w:val="FCF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0" w15:restartNumberingAfterBreak="0">
    <w:nsid w:val="4B1F37D2"/>
    <w:multiLevelType w:val="multilevel"/>
    <w:tmpl w:val="5D1A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B3BEB"/>
    <w:multiLevelType w:val="multilevel"/>
    <w:tmpl w:val="C5BC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C5F30"/>
    <w:multiLevelType w:val="hybridMultilevel"/>
    <w:tmpl w:val="DFDE02C4"/>
    <w:lvl w:ilvl="0" w:tplc="0A34B4F0">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703860AE"/>
    <w:multiLevelType w:val="hybridMultilevel"/>
    <w:tmpl w:val="9874488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9B4C73"/>
    <w:multiLevelType w:val="multilevel"/>
    <w:tmpl w:val="5124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6466F"/>
    <w:multiLevelType w:val="hybridMultilevel"/>
    <w:tmpl w:val="C64E23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85D74"/>
    <w:multiLevelType w:val="hybridMultilevel"/>
    <w:tmpl w:val="D8FCB8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9"/>
  </w:num>
  <w:num w:numId="5">
    <w:abstractNumId w:val="7"/>
  </w:num>
  <w:num w:numId="6">
    <w:abstractNumId w:val="16"/>
  </w:num>
  <w:num w:numId="7">
    <w:abstractNumId w:val="1"/>
  </w:num>
  <w:num w:numId="8">
    <w:abstractNumId w:val="13"/>
  </w:num>
  <w:num w:numId="9">
    <w:abstractNumId w:val="3"/>
  </w:num>
  <w:num w:numId="10">
    <w:abstractNumId w:val="6"/>
  </w:num>
  <w:num w:numId="11">
    <w:abstractNumId w:val="2"/>
  </w:num>
  <w:num w:numId="12">
    <w:abstractNumId w:val="14"/>
  </w:num>
  <w:num w:numId="13">
    <w:abstractNumId w:val="5"/>
  </w:num>
  <w:num w:numId="14">
    <w:abstractNumId w:val="8"/>
  </w:num>
  <w:num w:numId="15">
    <w:abstractNumId w:val="11"/>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E2"/>
    <w:rsid w:val="00002905"/>
    <w:rsid w:val="0000364F"/>
    <w:rsid w:val="00010B14"/>
    <w:rsid w:val="0001129C"/>
    <w:rsid w:val="0001165E"/>
    <w:rsid w:val="00033E4E"/>
    <w:rsid w:val="00050F02"/>
    <w:rsid w:val="00067976"/>
    <w:rsid w:val="000C1503"/>
    <w:rsid w:val="000F0E22"/>
    <w:rsid w:val="00125F05"/>
    <w:rsid w:val="00130949"/>
    <w:rsid w:val="00140904"/>
    <w:rsid w:val="00147AD9"/>
    <w:rsid w:val="001700C2"/>
    <w:rsid w:val="001866DB"/>
    <w:rsid w:val="00193D99"/>
    <w:rsid w:val="001D1D95"/>
    <w:rsid w:val="002366C5"/>
    <w:rsid w:val="002377B8"/>
    <w:rsid w:val="002556AE"/>
    <w:rsid w:val="0025753B"/>
    <w:rsid w:val="00266AF9"/>
    <w:rsid w:val="002B3809"/>
    <w:rsid w:val="002E3D30"/>
    <w:rsid w:val="002E49E2"/>
    <w:rsid w:val="002F4157"/>
    <w:rsid w:val="003B6116"/>
    <w:rsid w:val="003C5E7D"/>
    <w:rsid w:val="00420676"/>
    <w:rsid w:val="00425292"/>
    <w:rsid w:val="00487183"/>
    <w:rsid w:val="004A167A"/>
    <w:rsid w:val="004A7C9D"/>
    <w:rsid w:val="004D377B"/>
    <w:rsid w:val="004F1328"/>
    <w:rsid w:val="00523402"/>
    <w:rsid w:val="00574455"/>
    <w:rsid w:val="00584AFF"/>
    <w:rsid w:val="00591E1F"/>
    <w:rsid w:val="005F38BB"/>
    <w:rsid w:val="006200F1"/>
    <w:rsid w:val="00691B9D"/>
    <w:rsid w:val="006B141C"/>
    <w:rsid w:val="006C5B18"/>
    <w:rsid w:val="007376AA"/>
    <w:rsid w:val="00773BE3"/>
    <w:rsid w:val="007C6900"/>
    <w:rsid w:val="0083042B"/>
    <w:rsid w:val="00842FF4"/>
    <w:rsid w:val="008925F2"/>
    <w:rsid w:val="00892651"/>
    <w:rsid w:val="008A2D94"/>
    <w:rsid w:val="008D36FA"/>
    <w:rsid w:val="008D6512"/>
    <w:rsid w:val="008E662E"/>
    <w:rsid w:val="00913D98"/>
    <w:rsid w:val="00934443"/>
    <w:rsid w:val="00946747"/>
    <w:rsid w:val="00971C72"/>
    <w:rsid w:val="00982BDC"/>
    <w:rsid w:val="00995278"/>
    <w:rsid w:val="00A00664"/>
    <w:rsid w:val="00A37111"/>
    <w:rsid w:val="00A727E6"/>
    <w:rsid w:val="00A81CBE"/>
    <w:rsid w:val="00AE281B"/>
    <w:rsid w:val="00B90452"/>
    <w:rsid w:val="00BF7177"/>
    <w:rsid w:val="00C16162"/>
    <w:rsid w:val="00C221B2"/>
    <w:rsid w:val="00C255AC"/>
    <w:rsid w:val="00C34BB6"/>
    <w:rsid w:val="00C37286"/>
    <w:rsid w:val="00C40C6A"/>
    <w:rsid w:val="00C42954"/>
    <w:rsid w:val="00C634E6"/>
    <w:rsid w:val="00C80101"/>
    <w:rsid w:val="00D31095"/>
    <w:rsid w:val="00D649B4"/>
    <w:rsid w:val="00D8086B"/>
    <w:rsid w:val="00D813B6"/>
    <w:rsid w:val="00D81B10"/>
    <w:rsid w:val="00DA1DC8"/>
    <w:rsid w:val="00DA2333"/>
    <w:rsid w:val="00DA769B"/>
    <w:rsid w:val="00DB1975"/>
    <w:rsid w:val="00DD2ED8"/>
    <w:rsid w:val="00DE1528"/>
    <w:rsid w:val="00E37997"/>
    <w:rsid w:val="00E7553E"/>
    <w:rsid w:val="00EA173B"/>
    <w:rsid w:val="00EA6C94"/>
    <w:rsid w:val="00EF7D8B"/>
    <w:rsid w:val="00F013CB"/>
    <w:rsid w:val="00F200FC"/>
    <w:rsid w:val="00F261C4"/>
    <w:rsid w:val="00F90586"/>
    <w:rsid w:val="00FD47AF"/>
    <w:rsid w:val="00FE79A4"/>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04D332-54A0-4842-8F94-0559FAF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rsid w:val="00FE79A4"/>
    <w:pPr>
      <w:keepNext/>
      <w:jc w:val="center"/>
      <w:outlineLvl w:val="0"/>
    </w:pPr>
    <w:rPr>
      <w:b/>
      <w:sz w:val="32"/>
      <w:szCs w:val="20"/>
    </w:rPr>
  </w:style>
  <w:style w:type="paragraph" w:styleId="Cmsor2">
    <w:name w:val="heading 2"/>
    <w:basedOn w:val="Norml"/>
    <w:next w:val="Norml"/>
    <w:link w:val="Cmsor2Char"/>
    <w:uiPriority w:val="9"/>
    <w:unhideWhenUsed/>
    <w:qFormat/>
    <w:rsid w:val="00147AD9"/>
    <w:pPr>
      <w:keepNext/>
      <w:keepLines/>
      <w:spacing w:before="200" w:line="276" w:lineRule="auto"/>
      <w:outlineLvl w:val="1"/>
    </w:pPr>
    <w:rPr>
      <w:rFonts w:ascii="Cambria" w:hAnsi="Cambria"/>
      <w:b/>
      <w:bCs/>
      <w:color w:val="4F81BD"/>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8E662E"/>
    <w:rPr>
      <w:rFonts w:ascii="Tahoma" w:hAnsi="Tahoma" w:cs="Tahoma"/>
      <w:sz w:val="16"/>
      <w:szCs w:val="16"/>
    </w:rPr>
  </w:style>
  <w:style w:type="paragraph" w:styleId="Cm">
    <w:name w:val="Title"/>
    <w:basedOn w:val="Norml"/>
    <w:qFormat/>
    <w:rsid w:val="00E37997"/>
    <w:pPr>
      <w:ind w:firstLine="284"/>
      <w:jc w:val="center"/>
    </w:pPr>
    <w:rPr>
      <w:sz w:val="34"/>
    </w:rPr>
  </w:style>
  <w:style w:type="character" w:styleId="Hiperhivatkozs">
    <w:name w:val="Hyperlink"/>
    <w:rsid w:val="00E37997"/>
    <w:rPr>
      <w:color w:val="0000FF"/>
      <w:u w:val="single"/>
    </w:rPr>
  </w:style>
  <w:style w:type="paragraph" w:styleId="Szvegtrzs2">
    <w:name w:val="Body Text 2"/>
    <w:basedOn w:val="Norml"/>
    <w:rsid w:val="00E37997"/>
    <w:pPr>
      <w:jc w:val="both"/>
    </w:pPr>
    <w:rPr>
      <w:sz w:val="22"/>
    </w:rPr>
  </w:style>
  <w:style w:type="paragraph" w:styleId="Listaszerbekezds">
    <w:name w:val="List Paragraph"/>
    <w:basedOn w:val="Norml"/>
    <w:uiPriority w:val="34"/>
    <w:qFormat/>
    <w:rsid w:val="003B6116"/>
    <w:pPr>
      <w:spacing w:after="200" w:line="276" w:lineRule="auto"/>
      <w:ind w:left="720"/>
      <w:contextualSpacing/>
    </w:pPr>
    <w:rPr>
      <w:rFonts w:ascii="Calibri" w:eastAsia="Calibri" w:hAnsi="Calibri"/>
      <w:sz w:val="22"/>
      <w:szCs w:val="22"/>
      <w:lang w:eastAsia="en-US"/>
    </w:rPr>
  </w:style>
  <w:style w:type="character" w:customStyle="1" w:styleId="Cmsor1Char">
    <w:name w:val="Címsor 1 Char"/>
    <w:link w:val="Cmsor1"/>
    <w:rsid w:val="00FE79A4"/>
    <w:rPr>
      <w:b/>
      <w:sz w:val="32"/>
    </w:rPr>
  </w:style>
  <w:style w:type="character" w:customStyle="1" w:styleId="Kiemels2">
    <w:name w:val="Kiemelés2"/>
    <w:uiPriority w:val="22"/>
    <w:qFormat/>
    <w:rsid w:val="00FE79A4"/>
    <w:rPr>
      <w:b/>
      <w:bCs/>
    </w:rPr>
  </w:style>
  <w:style w:type="character" w:customStyle="1" w:styleId="buttoncont1">
    <w:name w:val="buttoncont1"/>
    <w:rsid w:val="00FE79A4"/>
    <w:rPr>
      <w:vanish w:val="0"/>
      <w:webHidden w:val="0"/>
      <w:bdr w:val="single" w:sz="4" w:space="0" w:color="444444" w:frame="1"/>
      <w:specVanish w:val="0"/>
    </w:rPr>
  </w:style>
  <w:style w:type="character" w:styleId="HTML-idzet">
    <w:name w:val="HTML Cite"/>
    <w:uiPriority w:val="99"/>
    <w:semiHidden/>
    <w:unhideWhenUsed/>
    <w:rsid w:val="00010B14"/>
    <w:rPr>
      <w:i/>
      <w:iCs/>
    </w:rPr>
  </w:style>
  <w:style w:type="paragraph" w:customStyle="1" w:styleId="Bullet-Dot">
    <w:name w:val="Bullet-Dot"/>
    <w:basedOn w:val="Norml"/>
    <w:rsid w:val="002E3D30"/>
    <w:pPr>
      <w:numPr>
        <w:numId w:val="4"/>
      </w:numPr>
    </w:pPr>
    <w:rPr>
      <w:rFonts w:ascii="Verdana" w:hAnsi="Verdana"/>
      <w:color w:val="000080"/>
      <w:sz w:val="16"/>
      <w:szCs w:val="16"/>
      <w:lang w:val="en-GB" w:eastAsia="en-GB"/>
    </w:rPr>
  </w:style>
  <w:style w:type="table" w:styleId="Rcsostblzat">
    <w:name w:val="Table Grid"/>
    <w:basedOn w:val="Normltblzat"/>
    <w:uiPriority w:val="59"/>
    <w:rsid w:val="002E3D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2E3D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147AD9"/>
    <w:pPr>
      <w:spacing w:after="120"/>
    </w:pPr>
  </w:style>
  <w:style w:type="character" w:customStyle="1" w:styleId="SzvegtrzsChar">
    <w:name w:val="Szövegtörzs Char"/>
    <w:link w:val="Szvegtrzs"/>
    <w:rsid w:val="00147AD9"/>
    <w:rPr>
      <w:sz w:val="24"/>
      <w:szCs w:val="24"/>
    </w:rPr>
  </w:style>
  <w:style w:type="character" w:customStyle="1" w:styleId="Cmsor2Char">
    <w:name w:val="Címsor 2 Char"/>
    <w:link w:val="Cmsor2"/>
    <w:uiPriority w:val="9"/>
    <w:rsid w:val="00147AD9"/>
    <w:rPr>
      <w:rFonts w:ascii="Cambria" w:eastAsia="Times New Roman" w:hAnsi="Cambria" w:cs="Times New Roman"/>
      <w:b/>
      <w:bCs/>
      <w:color w:val="4F81BD"/>
      <w:sz w:val="26"/>
      <w:szCs w:val="26"/>
      <w:lang w:eastAsia="en-US"/>
    </w:rPr>
  </w:style>
  <w:style w:type="paragraph" w:styleId="Szvegtrzsbehzssal">
    <w:name w:val="Body Text Indent"/>
    <w:basedOn w:val="Norml"/>
    <w:link w:val="SzvegtrzsbehzssalChar"/>
    <w:uiPriority w:val="99"/>
    <w:semiHidden/>
    <w:unhideWhenUsed/>
    <w:rsid w:val="00147AD9"/>
    <w:pPr>
      <w:spacing w:after="120" w:line="276" w:lineRule="auto"/>
      <w:ind w:left="283"/>
    </w:pPr>
    <w:rPr>
      <w:rFonts w:ascii="Calibri" w:eastAsia="Calibri" w:hAnsi="Calibri"/>
      <w:sz w:val="22"/>
      <w:szCs w:val="22"/>
      <w:lang w:eastAsia="en-US"/>
    </w:rPr>
  </w:style>
  <w:style w:type="character" w:customStyle="1" w:styleId="SzvegtrzsbehzssalChar">
    <w:name w:val="Szövegtörzs behúzással Char"/>
    <w:link w:val="Szvegtrzsbehzssal"/>
    <w:uiPriority w:val="99"/>
    <w:semiHidden/>
    <w:rsid w:val="00147AD9"/>
    <w:rPr>
      <w:rFonts w:ascii="Calibri" w:eastAsia="Calibri" w:hAnsi="Calibri" w:cs="Times New Roman"/>
      <w:sz w:val="22"/>
      <w:szCs w:val="22"/>
      <w:lang w:eastAsia="en-US"/>
    </w:rPr>
  </w:style>
  <w:style w:type="character" w:styleId="Kiemels20">
    <w:name w:val="Strong"/>
    <w:basedOn w:val="Bekezdsalapbettpusa"/>
    <w:uiPriority w:val="22"/>
    <w:qFormat/>
    <w:rsid w:val="00C255AC"/>
    <w:rPr>
      <w:b/>
      <w:bCs/>
    </w:rPr>
  </w:style>
  <w:style w:type="paragraph" w:styleId="NormlWeb">
    <w:name w:val="Normal (Web)"/>
    <w:basedOn w:val="Norml"/>
    <w:uiPriority w:val="99"/>
    <w:semiHidden/>
    <w:unhideWhenUsed/>
    <w:rsid w:val="00C25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435">
      <w:bodyDiv w:val="1"/>
      <w:marLeft w:val="0"/>
      <w:marRight w:val="0"/>
      <w:marTop w:val="0"/>
      <w:marBottom w:val="0"/>
      <w:divBdr>
        <w:top w:val="none" w:sz="0" w:space="0" w:color="auto"/>
        <w:left w:val="none" w:sz="0" w:space="0" w:color="auto"/>
        <w:bottom w:val="none" w:sz="0" w:space="0" w:color="auto"/>
        <w:right w:val="none" w:sz="0" w:space="0" w:color="auto"/>
      </w:divBdr>
    </w:div>
    <w:div w:id="611594869">
      <w:bodyDiv w:val="1"/>
      <w:marLeft w:val="0"/>
      <w:marRight w:val="0"/>
      <w:marTop w:val="0"/>
      <w:marBottom w:val="0"/>
      <w:divBdr>
        <w:top w:val="none" w:sz="0" w:space="0" w:color="auto"/>
        <w:left w:val="none" w:sz="0" w:space="0" w:color="auto"/>
        <w:bottom w:val="none" w:sz="0" w:space="0" w:color="auto"/>
        <w:right w:val="none" w:sz="0" w:space="0" w:color="auto"/>
      </w:divBdr>
      <w:divsChild>
        <w:div w:id="1403481023">
          <w:marLeft w:val="0"/>
          <w:marRight w:val="0"/>
          <w:marTop w:val="0"/>
          <w:marBottom w:val="0"/>
          <w:divBdr>
            <w:top w:val="none" w:sz="0" w:space="0" w:color="auto"/>
            <w:left w:val="none" w:sz="0" w:space="0" w:color="auto"/>
            <w:bottom w:val="none" w:sz="0" w:space="0" w:color="auto"/>
            <w:right w:val="none" w:sz="0" w:space="0" w:color="auto"/>
          </w:divBdr>
          <w:divsChild>
            <w:div w:id="1456633453">
              <w:marLeft w:val="0"/>
              <w:marRight w:val="0"/>
              <w:marTop w:val="0"/>
              <w:marBottom w:val="0"/>
              <w:divBdr>
                <w:top w:val="none" w:sz="0" w:space="0" w:color="auto"/>
                <w:left w:val="none" w:sz="0" w:space="0" w:color="auto"/>
                <w:bottom w:val="none" w:sz="0" w:space="0" w:color="auto"/>
                <w:right w:val="none" w:sz="0" w:space="0" w:color="auto"/>
              </w:divBdr>
              <w:divsChild>
                <w:div w:id="2005548175">
                  <w:marLeft w:val="0"/>
                  <w:marRight w:val="0"/>
                  <w:marTop w:val="0"/>
                  <w:marBottom w:val="0"/>
                  <w:divBdr>
                    <w:top w:val="none" w:sz="0" w:space="0" w:color="auto"/>
                    <w:left w:val="none" w:sz="0" w:space="0" w:color="auto"/>
                    <w:bottom w:val="none" w:sz="0" w:space="0" w:color="auto"/>
                    <w:right w:val="none" w:sz="0" w:space="0" w:color="auto"/>
                  </w:divBdr>
                  <w:divsChild>
                    <w:div w:id="519780151">
                      <w:marLeft w:val="0"/>
                      <w:marRight w:val="0"/>
                      <w:marTop w:val="0"/>
                      <w:marBottom w:val="0"/>
                      <w:divBdr>
                        <w:top w:val="none" w:sz="0" w:space="0" w:color="auto"/>
                        <w:left w:val="none" w:sz="0" w:space="0" w:color="auto"/>
                        <w:bottom w:val="none" w:sz="0" w:space="0" w:color="auto"/>
                        <w:right w:val="none" w:sz="0" w:space="0" w:color="auto"/>
                      </w:divBdr>
                      <w:divsChild>
                        <w:div w:id="703943099">
                          <w:marLeft w:val="0"/>
                          <w:marRight w:val="0"/>
                          <w:marTop w:val="0"/>
                          <w:marBottom w:val="0"/>
                          <w:divBdr>
                            <w:top w:val="none" w:sz="0" w:space="0" w:color="auto"/>
                            <w:left w:val="none" w:sz="0" w:space="0" w:color="auto"/>
                            <w:bottom w:val="none" w:sz="0" w:space="0" w:color="auto"/>
                            <w:right w:val="none" w:sz="0" w:space="0" w:color="auto"/>
                          </w:divBdr>
                        </w:div>
                      </w:divsChild>
                    </w:div>
                    <w:div w:id="1261838675">
                      <w:marLeft w:val="0"/>
                      <w:marRight w:val="0"/>
                      <w:marTop w:val="0"/>
                      <w:marBottom w:val="0"/>
                      <w:divBdr>
                        <w:top w:val="none" w:sz="0" w:space="0" w:color="auto"/>
                        <w:left w:val="none" w:sz="0" w:space="0" w:color="auto"/>
                        <w:bottom w:val="none" w:sz="0" w:space="0" w:color="auto"/>
                        <w:right w:val="none" w:sz="0" w:space="0" w:color="auto"/>
                      </w:divBdr>
                      <w:divsChild>
                        <w:div w:id="755828014">
                          <w:marLeft w:val="0"/>
                          <w:marRight w:val="0"/>
                          <w:marTop w:val="0"/>
                          <w:marBottom w:val="0"/>
                          <w:divBdr>
                            <w:top w:val="none" w:sz="0" w:space="0" w:color="auto"/>
                            <w:left w:val="none" w:sz="0" w:space="0" w:color="auto"/>
                            <w:bottom w:val="none" w:sz="0" w:space="0" w:color="auto"/>
                            <w:right w:val="none" w:sz="0" w:space="0" w:color="auto"/>
                          </w:divBdr>
                        </w:div>
                        <w:div w:id="926308344">
                          <w:marLeft w:val="0"/>
                          <w:marRight w:val="0"/>
                          <w:marTop w:val="0"/>
                          <w:marBottom w:val="0"/>
                          <w:divBdr>
                            <w:top w:val="none" w:sz="0" w:space="0" w:color="auto"/>
                            <w:left w:val="none" w:sz="0" w:space="0" w:color="auto"/>
                            <w:bottom w:val="none" w:sz="0" w:space="0" w:color="auto"/>
                            <w:right w:val="none" w:sz="0" w:space="0" w:color="auto"/>
                          </w:divBdr>
                        </w:div>
                        <w:div w:id="1482969075">
                          <w:marLeft w:val="0"/>
                          <w:marRight w:val="0"/>
                          <w:marTop w:val="0"/>
                          <w:marBottom w:val="0"/>
                          <w:divBdr>
                            <w:top w:val="none" w:sz="0" w:space="0" w:color="auto"/>
                            <w:left w:val="none" w:sz="0" w:space="0" w:color="auto"/>
                            <w:bottom w:val="none" w:sz="0" w:space="0" w:color="auto"/>
                            <w:right w:val="none" w:sz="0" w:space="0" w:color="auto"/>
                          </w:divBdr>
                          <w:divsChild>
                            <w:div w:id="943808628">
                              <w:blockQuote w:val="1"/>
                              <w:marLeft w:val="250"/>
                              <w:marRight w:val="720"/>
                              <w:marTop w:val="100"/>
                              <w:marBottom w:val="100"/>
                              <w:divBdr>
                                <w:top w:val="none" w:sz="0" w:space="0" w:color="auto"/>
                                <w:left w:val="none" w:sz="0" w:space="0" w:color="auto"/>
                                <w:bottom w:val="none" w:sz="0" w:space="0" w:color="auto"/>
                                <w:right w:val="none" w:sz="0" w:space="0" w:color="auto"/>
                              </w:divBdr>
                            </w:div>
                          </w:divsChild>
                        </w:div>
                        <w:div w:id="1493595591">
                          <w:marLeft w:val="0"/>
                          <w:marRight w:val="0"/>
                          <w:marTop w:val="0"/>
                          <w:marBottom w:val="0"/>
                          <w:divBdr>
                            <w:top w:val="none" w:sz="0" w:space="0" w:color="auto"/>
                            <w:left w:val="none" w:sz="0" w:space="0" w:color="auto"/>
                            <w:bottom w:val="none" w:sz="0" w:space="0" w:color="auto"/>
                            <w:right w:val="none" w:sz="0" w:space="0" w:color="auto"/>
                          </w:divBdr>
                        </w:div>
                        <w:div w:id="1724404243">
                          <w:marLeft w:val="0"/>
                          <w:marRight w:val="0"/>
                          <w:marTop w:val="0"/>
                          <w:marBottom w:val="0"/>
                          <w:divBdr>
                            <w:top w:val="none" w:sz="0" w:space="0" w:color="auto"/>
                            <w:left w:val="none" w:sz="0" w:space="0" w:color="auto"/>
                            <w:bottom w:val="none" w:sz="0" w:space="0" w:color="auto"/>
                            <w:right w:val="none" w:sz="0" w:space="0" w:color="auto"/>
                          </w:divBdr>
                        </w:div>
                        <w:div w:id="1778528061">
                          <w:marLeft w:val="0"/>
                          <w:marRight w:val="0"/>
                          <w:marTop w:val="0"/>
                          <w:marBottom w:val="0"/>
                          <w:divBdr>
                            <w:top w:val="none" w:sz="0" w:space="0" w:color="auto"/>
                            <w:left w:val="none" w:sz="0" w:space="0" w:color="auto"/>
                            <w:bottom w:val="none" w:sz="0" w:space="0" w:color="auto"/>
                            <w:right w:val="none" w:sz="0" w:space="0" w:color="auto"/>
                          </w:divBdr>
                          <w:divsChild>
                            <w:div w:id="1157574819">
                              <w:marLeft w:val="0"/>
                              <w:marRight w:val="0"/>
                              <w:marTop w:val="0"/>
                              <w:marBottom w:val="0"/>
                              <w:divBdr>
                                <w:top w:val="none" w:sz="0" w:space="0" w:color="auto"/>
                                <w:left w:val="none" w:sz="0" w:space="0" w:color="auto"/>
                                <w:bottom w:val="none" w:sz="0" w:space="0" w:color="auto"/>
                                <w:right w:val="none" w:sz="0" w:space="0" w:color="auto"/>
                              </w:divBdr>
                            </w:div>
                          </w:divsChild>
                        </w:div>
                        <w:div w:id="205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77988">
      <w:bodyDiv w:val="1"/>
      <w:marLeft w:val="0"/>
      <w:marRight w:val="0"/>
      <w:marTop w:val="0"/>
      <w:marBottom w:val="0"/>
      <w:divBdr>
        <w:top w:val="none" w:sz="0" w:space="0" w:color="auto"/>
        <w:left w:val="none" w:sz="0" w:space="0" w:color="auto"/>
        <w:bottom w:val="none" w:sz="0" w:space="0" w:color="auto"/>
        <w:right w:val="none" w:sz="0" w:space="0" w:color="auto"/>
      </w:divBdr>
    </w:div>
    <w:div w:id="1120800182">
      <w:bodyDiv w:val="1"/>
      <w:marLeft w:val="0"/>
      <w:marRight w:val="0"/>
      <w:marTop w:val="38"/>
      <w:marBottom w:val="38"/>
      <w:divBdr>
        <w:top w:val="none" w:sz="0" w:space="0" w:color="auto"/>
        <w:left w:val="none" w:sz="0" w:space="0" w:color="auto"/>
        <w:bottom w:val="none" w:sz="0" w:space="0" w:color="auto"/>
        <w:right w:val="none" w:sz="0" w:space="0" w:color="auto"/>
      </w:divBdr>
      <w:divsChild>
        <w:div w:id="552809494">
          <w:marLeft w:val="0"/>
          <w:marRight w:val="0"/>
          <w:marTop w:val="0"/>
          <w:marBottom w:val="0"/>
          <w:divBdr>
            <w:top w:val="none" w:sz="0" w:space="0" w:color="auto"/>
            <w:left w:val="none" w:sz="0" w:space="0" w:color="auto"/>
            <w:bottom w:val="none" w:sz="0" w:space="0" w:color="auto"/>
            <w:right w:val="none" w:sz="0" w:space="0" w:color="auto"/>
          </w:divBdr>
          <w:divsChild>
            <w:div w:id="1283615886">
              <w:marLeft w:val="0"/>
              <w:marRight w:val="0"/>
              <w:marTop w:val="0"/>
              <w:marBottom w:val="0"/>
              <w:divBdr>
                <w:top w:val="none" w:sz="0" w:space="0" w:color="auto"/>
                <w:left w:val="none" w:sz="0" w:space="0" w:color="auto"/>
                <w:bottom w:val="none" w:sz="0" w:space="0" w:color="auto"/>
                <w:right w:val="none" w:sz="0" w:space="0" w:color="auto"/>
              </w:divBdr>
              <w:divsChild>
                <w:div w:id="1406758184">
                  <w:marLeft w:val="0"/>
                  <w:marRight w:val="0"/>
                  <w:marTop w:val="0"/>
                  <w:marBottom w:val="0"/>
                  <w:divBdr>
                    <w:top w:val="none" w:sz="0" w:space="0" w:color="auto"/>
                    <w:left w:val="none" w:sz="0" w:space="0" w:color="auto"/>
                    <w:bottom w:val="none" w:sz="0" w:space="0" w:color="auto"/>
                    <w:right w:val="none" w:sz="0" w:space="0" w:color="auto"/>
                  </w:divBdr>
                  <w:divsChild>
                    <w:div w:id="2082672313">
                      <w:marLeft w:val="0"/>
                      <w:marRight w:val="0"/>
                      <w:marTop w:val="0"/>
                      <w:marBottom w:val="0"/>
                      <w:divBdr>
                        <w:top w:val="none" w:sz="0" w:space="0" w:color="auto"/>
                        <w:left w:val="none" w:sz="0" w:space="0" w:color="auto"/>
                        <w:bottom w:val="none" w:sz="0" w:space="0" w:color="auto"/>
                        <w:right w:val="none" w:sz="0" w:space="0" w:color="auto"/>
                      </w:divBdr>
                      <w:divsChild>
                        <w:div w:id="23599032">
                          <w:marLeft w:val="0"/>
                          <w:marRight w:val="0"/>
                          <w:marTop w:val="263"/>
                          <w:marBottom w:val="0"/>
                          <w:divBdr>
                            <w:top w:val="none" w:sz="0" w:space="0" w:color="auto"/>
                            <w:left w:val="none" w:sz="0" w:space="0" w:color="auto"/>
                            <w:bottom w:val="none" w:sz="0" w:space="0" w:color="auto"/>
                            <w:right w:val="none" w:sz="0" w:space="0" w:color="auto"/>
                          </w:divBdr>
                          <w:divsChild>
                            <w:div w:id="1076974598">
                              <w:marLeft w:val="1653"/>
                              <w:marRight w:val="3306"/>
                              <w:marTop w:val="0"/>
                              <w:marBottom w:val="0"/>
                              <w:divBdr>
                                <w:top w:val="none" w:sz="0" w:space="0" w:color="auto"/>
                                <w:left w:val="none" w:sz="0" w:space="0" w:color="auto"/>
                                <w:bottom w:val="none" w:sz="0" w:space="0" w:color="auto"/>
                                <w:right w:val="none" w:sz="0" w:space="0" w:color="auto"/>
                              </w:divBdr>
                              <w:divsChild>
                                <w:div w:id="1262034074">
                                  <w:marLeft w:val="0"/>
                                  <w:marRight w:val="0"/>
                                  <w:marTop w:val="0"/>
                                  <w:marBottom w:val="0"/>
                                  <w:divBdr>
                                    <w:top w:val="none" w:sz="0" w:space="0" w:color="auto"/>
                                    <w:left w:val="none" w:sz="0" w:space="0" w:color="auto"/>
                                    <w:bottom w:val="none" w:sz="0" w:space="0" w:color="auto"/>
                                    <w:right w:val="none" w:sz="0" w:space="0" w:color="auto"/>
                                  </w:divBdr>
                                  <w:divsChild>
                                    <w:div w:id="1320965648">
                                      <w:marLeft w:val="0"/>
                                      <w:marRight w:val="0"/>
                                      <w:marTop w:val="0"/>
                                      <w:marBottom w:val="0"/>
                                      <w:divBdr>
                                        <w:top w:val="none" w:sz="0" w:space="0" w:color="auto"/>
                                        <w:left w:val="none" w:sz="0" w:space="0" w:color="auto"/>
                                        <w:bottom w:val="none" w:sz="0" w:space="0" w:color="auto"/>
                                        <w:right w:val="none" w:sz="0" w:space="0" w:color="auto"/>
                                      </w:divBdr>
                                      <w:divsChild>
                                        <w:div w:id="913393477">
                                          <w:marLeft w:val="0"/>
                                          <w:marRight w:val="0"/>
                                          <w:marTop w:val="0"/>
                                          <w:marBottom w:val="0"/>
                                          <w:divBdr>
                                            <w:top w:val="none" w:sz="0" w:space="0" w:color="auto"/>
                                            <w:left w:val="none" w:sz="0" w:space="0" w:color="auto"/>
                                            <w:bottom w:val="none" w:sz="0" w:space="0" w:color="auto"/>
                                            <w:right w:val="none" w:sz="0" w:space="0" w:color="auto"/>
                                          </w:divBdr>
                                          <w:divsChild>
                                            <w:div w:id="302466548">
                                              <w:marLeft w:val="0"/>
                                              <w:marRight w:val="0"/>
                                              <w:marTop w:val="0"/>
                                              <w:marBottom w:val="0"/>
                                              <w:divBdr>
                                                <w:top w:val="none" w:sz="0" w:space="0" w:color="auto"/>
                                                <w:left w:val="none" w:sz="0" w:space="0" w:color="auto"/>
                                                <w:bottom w:val="none" w:sz="0" w:space="0" w:color="auto"/>
                                                <w:right w:val="none" w:sz="0" w:space="0" w:color="auto"/>
                                              </w:divBdr>
                                              <w:divsChild>
                                                <w:div w:id="1743061069">
                                                  <w:marLeft w:val="0"/>
                                                  <w:marRight w:val="0"/>
                                                  <w:marTop w:val="0"/>
                                                  <w:marBottom w:val="0"/>
                                                  <w:divBdr>
                                                    <w:top w:val="none" w:sz="0" w:space="0" w:color="auto"/>
                                                    <w:left w:val="none" w:sz="0" w:space="0" w:color="auto"/>
                                                    <w:bottom w:val="none" w:sz="0" w:space="0" w:color="auto"/>
                                                    <w:right w:val="none" w:sz="0" w:space="0" w:color="auto"/>
                                                  </w:divBdr>
                                                  <w:divsChild>
                                                    <w:div w:id="53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157399">
      <w:bodyDiv w:val="1"/>
      <w:marLeft w:val="0"/>
      <w:marRight w:val="0"/>
      <w:marTop w:val="0"/>
      <w:marBottom w:val="0"/>
      <w:divBdr>
        <w:top w:val="none" w:sz="0" w:space="0" w:color="auto"/>
        <w:left w:val="none" w:sz="0" w:space="0" w:color="auto"/>
        <w:bottom w:val="none" w:sz="0" w:space="0" w:color="auto"/>
        <w:right w:val="none" w:sz="0" w:space="0" w:color="auto"/>
      </w:divBdr>
    </w:div>
    <w:div w:id="1134713457">
      <w:bodyDiv w:val="1"/>
      <w:marLeft w:val="0"/>
      <w:marRight w:val="0"/>
      <w:marTop w:val="0"/>
      <w:marBottom w:val="0"/>
      <w:divBdr>
        <w:top w:val="none" w:sz="0" w:space="0" w:color="auto"/>
        <w:left w:val="none" w:sz="0" w:space="0" w:color="auto"/>
        <w:bottom w:val="none" w:sz="0" w:space="0" w:color="auto"/>
        <w:right w:val="none" w:sz="0" w:space="0" w:color="auto"/>
      </w:divBdr>
    </w:div>
    <w:div w:id="1262445107">
      <w:bodyDiv w:val="1"/>
      <w:marLeft w:val="0"/>
      <w:marRight w:val="0"/>
      <w:marTop w:val="45"/>
      <w:marBottom w:val="45"/>
      <w:divBdr>
        <w:top w:val="none" w:sz="0" w:space="0" w:color="auto"/>
        <w:left w:val="none" w:sz="0" w:space="0" w:color="auto"/>
        <w:bottom w:val="none" w:sz="0" w:space="0" w:color="auto"/>
        <w:right w:val="none" w:sz="0" w:space="0" w:color="auto"/>
      </w:divBdr>
      <w:divsChild>
        <w:div w:id="2136680576">
          <w:marLeft w:val="0"/>
          <w:marRight w:val="0"/>
          <w:marTop w:val="0"/>
          <w:marBottom w:val="0"/>
          <w:divBdr>
            <w:top w:val="none" w:sz="0" w:space="0" w:color="auto"/>
            <w:left w:val="none" w:sz="0" w:space="0" w:color="auto"/>
            <w:bottom w:val="none" w:sz="0" w:space="0" w:color="auto"/>
            <w:right w:val="none" w:sz="0" w:space="0" w:color="auto"/>
          </w:divBdr>
          <w:divsChild>
            <w:div w:id="877428091">
              <w:marLeft w:val="0"/>
              <w:marRight w:val="0"/>
              <w:marTop w:val="0"/>
              <w:marBottom w:val="0"/>
              <w:divBdr>
                <w:top w:val="none" w:sz="0" w:space="0" w:color="auto"/>
                <w:left w:val="none" w:sz="0" w:space="0" w:color="auto"/>
                <w:bottom w:val="none" w:sz="0" w:space="0" w:color="auto"/>
                <w:right w:val="none" w:sz="0" w:space="0" w:color="auto"/>
              </w:divBdr>
              <w:divsChild>
                <w:div w:id="871184926">
                  <w:marLeft w:val="0"/>
                  <w:marRight w:val="0"/>
                  <w:marTop w:val="0"/>
                  <w:marBottom w:val="0"/>
                  <w:divBdr>
                    <w:top w:val="none" w:sz="0" w:space="0" w:color="auto"/>
                    <w:left w:val="none" w:sz="0" w:space="0" w:color="auto"/>
                    <w:bottom w:val="none" w:sz="0" w:space="0" w:color="auto"/>
                    <w:right w:val="none" w:sz="0" w:space="0" w:color="auto"/>
                  </w:divBdr>
                  <w:divsChild>
                    <w:div w:id="1942450736">
                      <w:marLeft w:val="0"/>
                      <w:marRight w:val="0"/>
                      <w:marTop w:val="0"/>
                      <w:marBottom w:val="0"/>
                      <w:divBdr>
                        <w:top w:val="none" w:sz="0" w:space="0" w:color="auto"/>
                        <w:left w:val="none" w:sz="0" w:space="0" w:color="auto"/>
                        <w:bottom w:val="none" w:sz="0" w:space="0" w:color="auto"/>
                        <w:right w:val="none" w:sz="0" w:space="0" w:color="auto"/>
                      </w:divBdr>
                      <w:divsChild>
                        <w:div w:id="1439062392">
                          <w:marLeft w:val="0"/>
                          <w:marRight w:val="0"/>
                          <w:marTop w:val="315"/>
                          <w:marBottom w:val="0"/>
                          <w:divBdr>
                            <w:top w:val="none" w:sz="0" w:space="0" w:color="auto"/>
                            <w:left w:val="none" w:sz="0" w:space="0" w:color="auto"/>
                            <w:bottom w:val="none" w:sz="0" w:space="0" w:color="auto"/>
                            <w:right w:val="none" w:sz="0" w:space="0" w:color="auto"/>
                          </w:divBdr>
                          <w:divsChild>
                            <w:div w:id="1258371251">
                              <w:marLeft w:val="1980"/>
                              <w:marRight w:val="3960"/>
                              <w:marTop w:val="0"/>
                              <w:marBottom w:val="0"/>
                              <w:divBdr>
                                <w:top w:val="none" w:sz="0" w:space="0" w:color="auto"/>
                                <w:left w:val="none" w:sz="0" w:space="0" w:color="auto"/>
                                <w:bottom w:val="none" w:sz="0" w:space="0" w:color="auto"/>
                                <w:right w:val="none" w:sz="0" w:space="0" w:color="auto"/>
                              </w:divBdr>
                              <w:divsChild>
                                <w:div w:id="1527519082">
                                  <w:marLeft w:val="0"/>
                                  <w:marRight w:val="0"/>
                                  <w:marTop w:val="0"/>
                                  <w:marBottom w:val="0"/>
                                  <w:divBdr>
                                    <w:top w:val="none" w:sz="0" w:space="0" w:color="auto"/>
                                    <w:left w:val="none" w:sz="0" w:space="0" w:color="auto"/>
                                    <w:bottom w:val="none" w:sz="0" w:space="0" w:color="auto"/>
                                    <w:right w:val="none" w:sz="0" w:space="0" w:color="auto"/>
                                  </w:divBdr>
                                  <w:divsChild>
                                    <w:div w:id="74711042">
                                      <w:marLeft w:val="0"/>
                                      <w:marRight w:val="0"/>
                                      <w:marTop w:val="0"/>
                                      <w:marBottom w:val="0"/>
                                      <w:divBdr>
                                        <w:top w:val="none" w:sz="0" w:space="0" w:color="auto"/>
                                        <w:left w:val="none" w:sz="0" w:space="0" w:color="auto"/>
                                        <w:bottom w:val="none" w:sz="0" w:space="0" w:color="auto"/>
                                        <w:right w:val="none" w:sz="0" w:space="0" w:color="auto"/>
                                      </w:divBdr>
                                      <w:divsChild>
                                        <w:div w:id="1195923472">
                                          <w:marLeft w:val="0"/>
                                          <w:marRight w:val="0"/>
                                          <w:marTop w:val="0"/>
                                          <w:marBottom w:val="0"/>
                                          <w:divBdr>
                                            <w:top w:val="none" w:sz="0" w:space="0" w:color="auto"/>
                                            <w:left w:val="none" w:sz="0" w:space="0" w:color="auto"/>
                                            <w:bottom w:val="none" w:sz="0" w:space="0" w:color="auto"/>
                                            <w:right w:val="none" w:sz="0" w:space="0" w:color="auto"/>
                                          </w:divBdr>
                                          <w:divsChild>
                                            <w:div w:id="1124621997">
                                              <w:marLeft w:val="0"/>
                                              <w:marRight w:val="0"/>
                                              <w:marTop w:val="0"/>
                                              <w:marBottom w:val="0"/>
                                              <w:divBdr>
                                                <w:top w:val="none" w:sz="0" w:space="0" w:color="auto"/>
                                                <w:left w:val="none" w:sz="0" w:space="0" w:color="auto"/>
                                                <w:bottom w:val="none" w:sz="0" w:space="0" w:color="auto"/>
                                                <w:right w:val="none" w:sz="0" w:space="0" w:color="auto"/>
                                              </w:divBdr>
                                              <w:divsChild>
                                                <w:div w:id="1164053476">
                                                  <w:marLeft w:val="0"/>
                                                  <w:marRight w:val="0"/>
                                                  <w:marTop w:val="0"/>
                                                  <w:marBottom w:val="0"/>
                                                  <w:divBdr>
                                                    <w:top w:val="none" w:sz="0" w:space="0" w:color="auto"/>
                                                    <w:left w:val="none" w:sz="0" w:space="0" w:color="auto"/>
                                                    <w:bottom w:val="none" w:sz="0" w:space="0" w:color="auto"/>
                                                    <w:right w:val="none" w:sz="0" w:space="0" w:color="auto"/>
                                                  </w:divBdr>
                                                  <w:divsChild>
                                                    <w:div w:id="15741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689865">
      <w:bodyDiv w:val="1"/>
      <w:marLeft w:val="0"/>
      <w:marRight w:val="0"/>
      <w:marTop w:val="0"/>
      <w:marBottom w:val="0"/>
      <w:divBdr>
        <w:top w:val="none" w:sz="0" w:space="0" w:color="auto"/>
        <w:left w:val="none" w:sz="0" w:space="0" w:color="auto"/>
        <w:bottom w:val="none" w:sz="0" w:space="0" w:color="auto"/>
        <w:right w:val="none" w:sz="0" w:space="0" w:color="auto"/>
      </w:divBdr>
    </w:div>
    <w:div w:id="1520772354">
      <w:bodyDiv w:val="1"/>
      <w:marLeft w:val="0"/>
      <w:marRight w:val="0"/>
      <w:marTop w:val="0"/>
      <w:marBottom w:val="0"/>
      <w:divBdr>
        <w:top w:val="none" w:sz="0" w:space="0" w:color="auto"/>
        <w:left w:val="none" w:sz="0" w:space="0" w:color="auto"/>
        <w:bottom w:val="none" w:sz="0" w:space="0" w:color="auto"/>
        <w:right w:val="none" w:sz="0" w:space="0" w:color="auto"/>
      </w:divBdr>
    </w:div>
    <w:div w:id="1523056777">
      <w:bodyDiv w:val="1"/>
      <w:marLeft w:val="0"/>
      <w:marRight w:val="0"/>
      <w:marTop w:val="0"/>
      <w:marBottom w:val="0"/>
      <w:divBdr>
        <w:top w:val="none" w:sz="0" w:space="0" w:color="auto"/>
        <w:left w:val="none" w:sz="0" w:space="0" w:color="auto"/>
        <w:bottom w:val="none" w:sz="0" w:space="0" w:color="auto"/>
        <w:right w:val="none" w:sz="0" w:space="0" w:color="auto"/>
      </w:divBdr>
      <w:divsChild>
        <w:div w:id="213464851">
          <w:marLeft w:val="0"/>
          <w:marRight w:val="0"/>
          <w:marTop w:val="0"/>
          <w:marBottom w:val="0"/>
          <w:divBdr>
            <w:top w:val="none" w:sz="0" w:space="0" w:color="auto"/>
            <w:left w:val="none" w:sz="0" w:space="0" w:color="auto"/>
            <w:bottom w:val="none" w:sz="0" w:space="0" w:color="auto"/>
            <w:right w:val="none" w:sz="0" w:space="0" w:color="auto"/>
          </w:divBdr>
          <w:divsChild>
            <w:div w:id="1326856570">
              <w:marLeft w:val="0"/>
              <w:marRight w:val="0"/>
              <w:marTop w:val="0"/>
              <w:marBottom w:val="0"/>
              <w:divBdr>
                <w:top w:val="none" w:sz="0" w:space="0" w:color="auto"/>
                <w:left w:val="none" w:sz="0" w:space="0" w:color="auto"/>
                <w:bottom w:val="none" w:sz="0" w:space="0" w:color="auto"/>
                <w:right w:val="none" w:sz="0" w:space="0" w:color="auto"/>
              </w:divBdr>
              <w:divsChild>
                <w:div w:id="1880975259">
                  <w:marLeft w:val="0"/>
                  <w:marRight w:val="0"/>
                  <w:marTop w:val="0"/>
                  <w:marBottom w:val="0"/>
                  <w:divBdr>
                    <w:top w:val="none" w:sz="0" w:space="0" w:color="auto"/>
                    <w:left w:val="none" w:sz="0" w:space="0" w:color="auto"/>
                    <w:bottom w:val="none" w:sz="0" w:space="0" w:color="auto"/>
                    <w:right w:val="none" w:sz="0" w:space="0" w:color="auto"/>
                  </w:divBdr>
                  <w:divsChild>
                    <w:div w:id="190151846">
                      <w:marLeft w:val="0"/>
                      <w:marRight w:val="0"/>
                      <w:marTop w:val="0"/>
                      <w:marBottom w:val="0"/>
                      <w:divBdr>
                        <w:top w:val="none" w:sz="0" w:space="0" w:color="auto"/>
                        <w:left w:val="none" w:sz="0" w:space="0" w:color="auto"/>
                        <w:bottom w:val="none" w:sz="0" w:space="0" w:color="auto"/>
                        <w:right w:val="none" w:sz="0" w:space="0" w:color="auto"/>
                      </w:divBdr>
                      <w:divsChild>
                        <w:div w:id="869026568">
                          <w:marLeft w:val="0"/>
                          <w:marRight w:val="0"/>
                          <w:marTop w:val="0"/>
                          <w:marBottom w:val="0"/>
                          <w:divBdr>
                            <w:top w:val="none" w:sz="0" w:space="0" w:color="auto"/>
                            <w:left w:val="none" w:sz="0" w:space="0" w:color="auto"/>
                            <w:bottom w:val="none" w:sz="0" w:space="0" w:color="auto"/>
                            <w:right w:val="none" w:sz="0" w:space="0" w:color="auto"/>
                          </w:divBdr>
                        </w:div>
                      </w:divsChild>
                    </w:div>
                    <w:div w:id="1812212388">
                      <w:marLeft w:val="0"/>
                      <w:marRight w:val="0"/>
                      <w:marTop w:val="0"/>
                      <w:marBottom w:val="0"/>
                      <w:divBdr>
                        <w:top w:val="none" w:sz="0" w:space="0" w:color="auto"/>
                        <w:left w:val="none" w:sz="0" w:space="0" w:color="auto"/>
                        <w:bottom w:val="none" w:sz="0" w:space="0" w:color="auto"/>
                        <w:right w:val="none" w:sz="0" w:space="0" w:color="auto"/>
                      </w:divBdr>
                      <w:divsChild>
                        <w:div w:id="480469526">
                          <w:marLeft w:val="0"/>
                          <w:marRight w:val="0"/>
                          <w:marTop w:val="0"/>
                          <w:marBottom w:val="0"/>
                          <w:divBdr>
                            <w:top w:val="none" w:sz="0" w:space="0" w:color="auto"/>
                            <w:left w:val="none" w:sz="0" w:space="0" w:color="auto"/>
                            <w:bottom w:val="none" w:sz="0" w:space="0" w:color="auto"/>
                            <w:right w:val="none" w:sz="0" w:space="0" w:color="auto"/>
                          </w:divBdr>
                        </w:div>
                        <w:div w:id="580066394">
                          <w:marLeft w:val="0"/>
                          <w:marRight w:val="0"/>
                          <w:marTop w:val="0"/>
                          <w:marBottom w:val="0"/>
                          <w:divBdr>
                            <w:top w:val="none" w:sz="0" w:space="0" w:color="auto"/>
                            <w:left w:val="none" w:sz="0" w:space="0" w:color="auto"/>
                            <w:bottom w:val="none" w:sz="0" w:space="0" w:color="auto"/>
                            <w:right w:val="none" w:sz="0" w:space="0" w:color="auto"/>
                          </w:divBdr>
                        </w:div>
                        <w:div w:id="1025058552">
                          <w:marLeft w:val="0"/>
                          <w:marRight w:val="0"/>
                          <w:marTop w:val="0"/>
                          <w:marBottom w:val="0"/>
                          <w:divBdr>
                            <w:top w:val="none" w:sz="0" w:space="0" w:color="auto"/>
                            <w:left w:val="none" w:sz="0" w:space="0" w:color="auto"/>
                            <w:bottom w:val="none" w:sz="0" w:space="0" w:color="auto"/>
                            <w:right w:val="none" w:sz="0" w:space="0" w:color="auto"/>
                          </w:divBdr>
                        </w:div>
                        <w:div w:id="1271090651">
                          <w:marLeft w:val="0"/>
                          <w:marRight w:val="0"/>
                          <w:marTop w:val="0"/>
                          <w:marBottom w:val="0"/>
                          <w:divBdr>
                            <w:top w:val="none" w:sz="0" w:space="0" w:color="auto"/>
                            <w:left w:val="none" w:sz="0" w:space="0" w:color="auto"/>
                            <w:bottom w:val="none" w:sz="0" w:space="0" w:color="auto"/>
                            <w:right w:val="none" w:sz="0" w:space="0" w:color="auto"/>
                          </w:divBdr>
                        </w:div>
                        <w:div w:id="1292784267">
                          <w:marLeft w:val="0"/>
                          <w:marRight w:val="0"/>
                          <w:marTop w:val="0"/>
                          <w:marBottom w:val="0"/>
                          <w:divBdr>
                            <w:top w:val="none" w:sz="0" w:space="0" w:color="auto"/>
                            <w:left w:val="none" w:sz="0" w:space="0" w:color="auto"/>
                            <w:bottom w:val="none" w:sz="0" w:space="0" w:color="auto"/>
                            <w:right w:val="none" w:sz="0" w:space="0" w:color="auto"/>
                          </w:divBdr>
                        </w:div>
                        <w:div w:id="147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956012144">
      <w:bodyDiv w:val="1"/>
      <w:marLeft w:val="0"/>
      <w:marRight w:val="0"/>
      <w:marTop w:val="0"/>
      <w:marBottom w:val="0"/>
      <w:divBdr>
        <w:top w:val="none" w:sz="0" w:space="0" w:color="auto"/>
        <w:left w:val="none" w:sz="0" w:space="0" w:color="auto"/>
        <w:bottom w:val="none" w:sz="0" w:space="0" w:color="auto"/>
        <w:right w:val="none" w:sz="0" w:space="0" w:color="auto"/>
      </w:divBdr>
      <w:divsChild>
        <w:div w:id="1989820560">
          <w:marLeft w:val="0"/>
          <w:marRight w:val="0"/>
          <w:marTop w:val="0"/>
          <w:marBottom w:val="0"/>
          <w:divBdr>
            <w:top w:val="none" w:sz="0" w:space="0" w:color="auto"/>
            <w:left w:val="none" w:sz="0" w:space="0" w:color="auto"/>
            <w:bottom w:val="none" w:sz="0" w:space="0" w:color="auto"/>
            <w:right w:val="none" w:sz="0" w:space="0" w:color="auto"/>
          </w:divBdr>
          <w:divsChild>
            <w:div w:id="233245793">
              <w:marLeft w:val="0"/>
              <w:marRight w:val="0"/>
              <w:marTop w:val="0"/>
              <w:marBottom w:val="0"/>
              <w:divBdr>
                <w:top w:val="none" w:sz="0" w:space="0" w:color="auto"/>
                <w:left w:val="none" w:sz="0" w:space="0" w:color="auto"/>
                <w:bottom w:val="none" w:sz="0" w:space="0" w:color="auto"/>
                <w:right w:val="none" w:sz="0" w:space="0" w:color="auto"/>
              </w:divBdr>
              <w:divsChild>
                <w:div w:id="175923487">
                  <w:marLeft w:val="188"/>
                  <w:marRight w:val="0"/>
                  <w:marTop w:val="0"/>
                  <w:marBottom w:val="0"/>
                  <w:divBdr>
                    <w:top w:val="single" w:sz="12" w:space="0" w:color="FFFFFF"/>
                    <w:left w:val="single" w:sz="12" w:space="0" w:color="FFFFFF"/>
                    <w:bottom w:val="single" w:sz="12" w:space="0" w:color="FFFFFF"/>
                    <w:right w:val="single" w:sz="12" w:space="0" w:color="FFFFFF"/>
                  </w:divBdr>
                  <w:divsChild>
                    <w:div w:id="2045669921">
                      <w:marLeft w:val="0"/>
                      <w:marRight w:val="0"/>
                      <w:marTop w:val="0"/>
                      <w:marBottom w:val="0"/>
                      <w:divBdr>
                        <w:top w:val="none" w:sz="0" w:space="0" w:color="auto"/>
                        <w:left w:val="none" w:sz="0" w:space="0" w:color="auto"/>
                        <w:bottom w:val="none" w:sz="0" w:space="0" w:color="auto"/>
                        <w:right w:val="none" w:sz="0" w:space="0" w:color="auto"/>
                      </w:divBdr>
                      <w:divsChild>
                        <w:div w:id="1526409102">
                          <w:marLeft w:val="0"/>
                          <w:marRight w:val="0"/>
                          <w:marTop w:val="0"/>
                          <w:marBottom w:val="0"/>
                          <w:divBdr>
                            <w:top w:val="none" w:sz="0" w:space="0" w:color="auto"/>
                            <w:left w:val="none" w:sz="0" w:space="0" w:color="auto"/>
                            <w:bottom w:val="none" w:sz="0" w:space="0" w:color="auto"/>
                            <w:right w:val="none" w:sz="0" w:space="0" w:color="auto"/>
                          </w:divBdr>
                          <w:divsChild>
                            <w:div w:id="506406033">
                              <w:marLeft w:val="0"/>
                              <w:marRight w:val="0"/>
                              <w:marTop w:val="0"/>
                              <w:marBottom w:val="0"/>
                              <w:divBdr>
                                <w:top w:val="none" w:sz="0" w:space="0" w:color="auto"/>
                                <w:left w:val="none" w:sz="0" w:space="0" w:color="auto"/>
                                <w:bottom w:val="none" w:sz="0" w:space="0" w:color="auto"/>
                                <w:right w:val="none" w:sz="0" w:space="0" w:color="auto"/>
                              </w:divBdr>
                              <w:divsChild>
                                <w:div w:id="1887444728">
                                  <w:marLeft w:val="0"/>
                                  <w:marRight w:val="0"/>
                                  <w:marTop w:val="0"/>
                                  <w:marBottom w:val="0"/>
                                  <w:divBdr>
                                    <w:top w:val="none" w:sz="0" w:space="0" w:color="auto"/>
                                    <w:left w:val="none" w:sz="0" w:space="0" w:color="auto"/>
                                    <w:bottom w:val="none" w:sz="0" w:space="0" w:color="auto"/>
                                    <w:right w:val="none" w:sz="0" w:space="0" w:color="auto"/>
                                  </w:divBdr>
                                  <w:divsChild>
                                    <w:div w:id="1711029182">
                                      <w:marLeft w:val="0"/>
                                      <w:marRight w:val="0"/>
                                      <w:marTop w:val="0"/>
                                      <w:marBottom w:val="0"/>
                                      <w:divBdr>
                                        <w:top w:val="none" w:sz="0" w:space="0" w:color="auto"/>
                                        <w:left w:val="none" w:sz="0" w:space="0" w:color="auto"/>
                                        <w:bottom w:val="none" w:sz="0" w:space="0" w:color="auto"/>
                                        <w:right w:val="none" w:sz="0" w:space="0" w:color="auto"/>
                                      </w:divBdr>
                                      <w:divsChild>
                                        <w:div w:id="9116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fe.hu/erasmus-program/palyazhato-partneregyetemek/"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akai.szilvia@szf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E391-32FF-4B36-86BD-0341F67A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7552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lpstr>
    </vt:vector>
  </TitlesOfParts>
  <Company>TOSHIBA</Company>
  <LinksUpToDate>false</LinksUpToDate>
  <CharactersWithSpaces>8629</CharactersWithSpaces>
  <SharedDoc>false</SharedDoc>
  <HLinks>
    <vt:vector size="6" baseType="variant">
      <vt:variant>
        <vt:i4>8257549</vt:i4>
      </vt:variant>
      <vt:variant>
        <vt:i4>0</vt:i4>
      </vt:variant>
      <vt:variant>
        <vt:i4>0</vt:i4>
      </vt:variant>
      <vt:variant>
        <vt:i4>5</vt:i4>
      </vt:variant>
      <vt:variant>
        <vt:lpwstr>mailto:zsakai.szilvia@szfe.hu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Szilvia Zsákai</cp:lastModifiedBy>
  <cp:revision>3</cp:revision>
  <cp:lastPrinted>2014-03-19T09:28:00Z</cp:lastPrinted>
  <dcterms:created xsi:type="dcterms:W3CDTF">2019-05-28T08:52:00Z</dcterms:created>
  <dcterms:modified xsi:type="dcterms:W3CDTF">2019-05-28T08:52:00Z</dcterms:modified>
</cp:coreProperties>
</file>