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CE5F"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b/>
          <w:bCs/>
        </w:rPr>
        <w:t>SAJTÓKÖZLEMÉNY</w:t>
      </w:r>
    </w:p>
    <w:p w14:paraId="00CBD700"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b/>
          <w:bCs/>
        </w:rPr>
        <w:t>SZAKPREMIER! Új képzésekkel várja a jelentkezőket a Színház- és Filmművészeti Egyetem</w:t>
      </w:r>
    </w:p>
    <w:p w14:paraId="2703CF3A"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b/>
          <w:bCs/>
          <w:i/>
          <w:iCs/>
        </w:rPr>
        <w:t>Budapest, 2024. január 15. – </w:t>
      </w:r>
      <w:r w:rsidRPr="00F372BE">
        <w:rPr>
          <w:rFonts w:ascii="Times New Roman" w:hAnsi="Times New Roman" w:cs="Times New Roman"/>
          <w:b/>
          <w:bCs/>
        </w:rPr>
        <w:t>Összesen négy új képzéssel és két új specializációval bővíti képzési kínálatát a Színház- és Filmművészeti Egyetem. A hazai felsőoktatásban elsőként indít akciórendező (</w:t>
      </w:r>
      <w:proofErr w:type="spellStart"/>
      <w:r w:rsidRPr="00F372BE">
        <w:rPr>
          <w:rFonts w:ascii="Times New Roman" w:hAnsi="Times New Roman" w:cs="Times New Roman"/>
          <w:b/>
          <w:bCs/>
        </w:rPr>
        <w:t>second</w:t>
      </w:r>
      <w:proofErr w:type="spellEnd"/>
      <w:r w:rsidRPr="00F372BE">
        <w:rPr>
          <w:rFonts w:ascii="Times New Roman" w:hAnsi="Times New Roman" w:cs="Times New Roman"/>
          <w:b/>
          <w:bCs/>
        </w:rPr>
        <w:t xml:space="preserve"> unit </w:t>
      </w:r>
      <w:proofErr w:type="spellStart"/>
      <w:r w:rsidRPr="00F372BE">
        <w:rPr>
          <w:rFonts w:ascii="Times New Roman" w:hAnsi="Times New Roman" w:cs="Times New Roman"/>
          <w:b/>
          <w:bCs/>
        </w:rPr>
        <w:t>director</w:t>
      </w:r>
      <w:proofErr w:type="spellEnd"/>
      <w:r w:rsidRPr="00F372BE">
        <w:rPr>
          <w:rFonts w:ascii="Times New Roman" w:hAnsi="Times New Roman" w:cs="Times New Roman"/>
          <w:b/>
          <w:bCs/>
        </w:rPr>
        <w:t>) képzést az SZFE, emellett forgatókönyvíró MA és tanárképzések is elérhetőek lesznek a 2024-es őszi tanévtől.</w:t>
      </w:r>
    </w:p>
    <w:p w14:paraId="5831AEB3"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A jól ismert és népszerű képzései mellett a Színház- és Filmművészeti Egyetem 2024 őszétől négy új szakot, valamint két specializációt indít. Az akciórendező MA, a forgatókönyvíró MA, a filmművészeti tanár MA és színházművészeti tanár MA képzések olyan egyedülálló szakok, amelyek teljesen új színt jelentenek a magyar felsőoktatás palettáján. Szintén újdonság, hogy a drámainstruktor szakon a művészeti szervező specializációt, a televíziós műsorkészítő szakon pedig az online tartalomkészítő specializációt a 2024/25-ös tanévtől választhatják először a hallgatók.</w:t>
      </w:r>
    </w:p>
    <w:p w14:paraId="0507EB13"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A Zsigmond Vilmos Mozgóképművészeti Intézet két új képzése szervesen építi be az oktatásba a szakmai gyakorlatot és a filmipari kapcsolatait, elősegítve a hallgatók foglalkoztathatóságát és vállalkozói szellemének fejlődését. Az akciórendező (</w:t>
      </w:r>
      <w:proofErr w:type="spellStart"/>
      <w:r w:rsidRPr="00F372BE">
        <w:rPr>
          <w:rFonts w:ascii="Times New Roman" w:hAnsi="Times New Roman" w:cs="Times New Roman"/>
        </w:rPr>
        <w:t>second</w:t>
      </w:r>
      <w:proofErr w:type="spellEnd"/>
      <w:r w:rsidRPr="00F372BE">
        <w:rPr>
          <w:rFonts w:ascii="Times New Roman" w:hAnsi="Times New Roman" w:cs="Times New Roman"/>
        </w:rPr>
        <w:t xml:space="preserve"> unit </w:t>
      </w:r>
      <w:proofErr w:type="spellStart"/>
      <w:r w:rsidRPr="00F372BE">
        <w:rPr>
          <w:rFonts w:ascii="Times New Roman" w:hAnsi="Times New Roman" w:cs="Times New Roman"/>
        </w:rPr>
        <w:t>director</w:t>
      </w:r>
      <w:proofErr w:type="spellEnd"/>
      <w:r w:rsidRPr="00F372BE">
        <w:rPr>
          <w:rFonts w:ascii="Times New Roman" w:hAnsi="Times New Roman" w:cs="Times New Roman"/>
        </w:rPr>
        <w:t xml:space="preserve">) szak egyedülálló lehetőséget nyújt a filmalkotás és az akciójelenetek rendezése iránt érdeklődő hallgatóknak, hiszen képesek lesznek tévéfilmek és (kis)játékfilmek akciójeleneteinek megrendezésére, illetve </w:t>
      </w:r>
      <w:proofErr w:type="spellStart"/>
      <w:r w:rsidRPr="00F372BE">
        <w:rPr>
          <w:rFonts w:ascii="Times New Roman" w:hAnsi="Times New Roman" w:cs="Times New Roman"/>
        </w:rPr>
        <w:t>second</w:t>
      </w:r>
      <w:proofErr w:type="spellEnd"/>
      <w:r w:rsidRPr="00F372BE">
        <w:rPr>
          <w:rFonts w:ascii="Times New Roman" w:hAnsi="Times New Roman" w:cs="Times New Roman"/>
        </w:rPr>
        <w:t xml:space="preserve"> unit rendezőként segítik a film rendezőjének munkáját is. Az akciórendező kiemelt fontosságúvá vált a filmgyártásban, napjainkban már önálló szakmának is tekinthető. A képzésben résztvevő megismeri a színész-, a kaszkadőr- és a statisztéria-vezetés gyakorlatát, széleskörű tudása és gyakorlata van az akció- és tömegjelenetek sokszínű elméletének, irányzatainak, azok gyakorlati alkalmazásának lehetőségei tekintetében. Képes az akciórendezéshez szükséges összes technikai felszerelés és VFX programok integrálására és összehangolására, valamint nyomon tudja követni az ezekkel kapcsolatos fejlesztéseket is.</w:t>
      </w:r>
    </w:p>
    <w:p w14:paraId="1BD1F233"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 xml:space="preserve">Az SZFE forgatókönyvíró MA képzése a filmalkotás művészetének elmélyült tanulmányozására és az írói hang kibontakozására összpontosít. A program kis létszámú csoportokra épül, amelyeket olyan tapasztalt oktatók vezetnek, akik maguk is aktívan foglalkoznak forgatókönyvírással és filmkészítéssel. A képzés nem csupán a hagyományos játékfilmekre koncentrál, hanem azt is lehetővé teszi, hogy a hallgatók kipróbálják magukat a rövidfilmek és televíziós sorozatok világában is. Ezen kívül a képzés részét képezi a filmgyártás és a forgatókönyvírás integrált megértése, ahol a hallgatók aktívan részt vesznek vetítéseken, megbeszéléseken és </w:t>
      </w:r>
      <w:proofErr w:type="spellStart"/>
      <w:r w:rsidRPr="00F372BE">
        <w:rPr>
          <w:rFonts w:ascii="Times New Roman" w:hAnsi="Times New Roman" w:cs="Times New Roman"/>
        </w:rPr>
        <w:t>kollaboratív</w:t>
      </w:r>
      <w:proofErr w:type="spellEnd"/>
      <w:r w:rsidRPr="00F372BE">
        <w:rPr>
          <w:rFonts w:ascii="Times New Roman" w:hAnsi="Times New Roman" w:cs="Times New Roman"/>
        </w:rPr>
        <w:t xml:space="preserve"> projektekben.</w:t>
      </w:r>
    </w:p>
    <w:p w14:paraId="60454E24"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 xml:space="preserve">A Színház- és Filmművészeti Egyetem történetében először indul tanárképzés. A filmművészeti tanár MA képzés célja olyan kiemelkedő szaktanárok képzése, akik magas szinten oktatják a művészeti ág különböző tantárgyait. A programra filmoperatőr, filmrendező, vagy dokumentumfilm-rendező művész MA diplomával rendelkezők jelentkezhetnek. A képzés nemcsak gyakorlati ismereteket nyújt, hanem tudományos megalapozást is biztosít, előkészítve a hallgatókat akár doktori tanulmányaik megkezdésére is. Hasonló célokkal indul a </w:t>
      </w:r>
      <w:r w:rsidRPr="00F372BE">
        <w:rPr>
          <w:rFonts w:ascii="Times New Roman" w:hAnsi="Times New Roman" w:cs="Times New Roman"/>
        </w:rPr>
        <w:lastRenderedPageBreak/>
        <w:t>színházművészeti tanárképzés is. Az egyedi stratégiai együttműködés célja olyan kiemelkedő szaktanárok képzése, akik magas szinten tudják képviselni a színházművészeti szakma tárgyainak oktatását. Mindkét program a Pázmány Péter Katolikus Egyetem Bölcsészet- és Társadalomtudományi Kar közös együttműködésben indul 2024 szeptemberétől.</w:t>
      </w:r>
    </w:p>
    <w:p w14:paraId="5DD39D15"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A drámainstruktor szak művészeti szervező specializációja a színházi nevelés és művészeti közvetítés terén érdeklődő hallgatóknak kínál kiemelkedő lehetőségeket. A specializáció célja, hogy olyan szakembereket képezzen, akik képesek dramatikus tevékenységek és színházi munkaformák szervezésére és megvalósítására. A művészeti szervezők művészeti, közművelődési intézményekben terveznek, illetve valósítanak meg színházi eseményeket.</w:t>
      </w:r>
    </w:p>
    <w:p w14:paraId="1A3E1EF3"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 xml:space="preserve">Az online tartalomkészítő specializáció a modern média és digitális kultúra dinamikus világában való sikeres helytállásra készíti fel hallgatóit. Az online tartalomgyártás ma már elengedhetetlen része a médiaiparnak, és az SZFE szakja a legfrissebb trendekre, technológiákra, illetve módszerekre összpontosítva segít diákjainak kialakítani egy erős és kreatív szakmai identitást. A képzés kiemelten foglalkozik a digitális tartalomgyártás különböző területeivel (videókészítés, </w:t>
      </w:r>
      <w:proofErr w:type="spellStart"/>
      <w:r w:rsidRPr="00F372BE">
        <w:rPr>
          <w:rFonts w:ascii="Times New Roman" w:hAnsi="Times New Roman" w:cs="Times New Roman"/>
        </w:rPr>
        <w:t>podcasting</w:t>
      </w:r>
      <w:proofErr w:type="spellEnd"/>
      <w:r w:rsidRPr="00F372BE">
        <w:rPr>
          <w:rFonts w:ascii="Times New Roman" w:hAnsi="Times New Roman" w:cs="Times New Roman"/>
        </w:rPr>
        <w:t>, blogolás és közösségi média-menedzselés). A hallgatók olyan készségeket sajátíthatnak el, amelyek nélkülözhetetlenek a sikeres online jelenlét kialakításához és fenntartásához.</w:t>
      </w:r>
    </w:p>
    <w:p w14:paraId="5C360E77"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 xml:space="preserve">Az SZFE tavaly novemberben történetének legnagyobb technikai fejlesztését indította el. Ennek keretében olyan korszerű virtuálisstúdió-technológiát alakít ki, amely nemcsak Európában egyedülálló, de az egész világon ritkaságnak számít a felsőoktatásban. A technológia lényege, hogy a forgatás során </w:t>
      </w:r>
      <w:proofErr w:type="gramStart"/>
      <w:r w:rsidRPr="00F372BE">
        <w:rPr>
          <w:rFonts w:ascii="Times New Roman" w:hAnsi="Times New Roman" w:cs="Times New Roman"/>
        </w:rPr>
        <w:t>a háttérben megjelenő táj,</w:t>
      </w:r>
      <w:proofErr w:type="gramEnd"/>
      <w:r w:rsidRPr="00F372BE">
        <w:rPr>
          <w:rFonts w:ascii="Times New Roman" w:hAnsi="Times New Roman" w:cs="Times New Roman"/>
        </w:rPr>
        <w:t xml:space="preserve"> vagy tér szerves kapcsolatot alkot a stúdió valós díszletelemeivel. A programok segítségével bármilyen helyszín megalkotható, így az operatőrképzés mellett a látványtervezők számára is óriási lehetőséget biztosít új terek létrehozására, illetve a rendezők számára is egy újfajta kihívást jelent, hogy ebben a világban alkossanak. A virtuális-stúdió használatára felnőttképzések is épülnek, így a technológia alkalmazását már korábban diplomát szerzett filmes szakemberek is elsajátíthatják.</w:t>
      </w:r>
    </w:p>
    <w:p w14:paraId="20D5E24B" w14:textId="77777777" w:rsidR="00F372BE" w:rsidRPr="00F372BE" w:rsidRDefault="00F372BE" w:rsidP="00F372BE">
      <w:pPr>
        <w:jc w:val="both"/>
        <w:rPr>
          <w:rFonts w:ascii="Times New Roman" w:hAnsi="Times New Roman" w:cs="Times New Roman"/>
        </w:rPr>
      </w:pPr>
      <w:r w:rsidRPr="00F372BE">
        <w:rPr>
          <w:rFonts w:ascii="Times New Roman" w:hAnsi="Times New Roman" w:cs="Times New Roman"/>
        </w:rPr>
        <w:t>Az új szakok, valamint az egyetem már ismert képzéseinek részletei már láthatóak a </w:t>
      </w:r>
      <w:hyperlink r:id="rId4" w:tgtFrame="_blank" w:history="1">
        <w:r w:rsidRPr="00F372BE">
          <w:rPr>
            <w:rStyle w:val="Hiperhivatkozs"/>
            <w:rFonts w:ascii="Times New Roman" w:hAnsi="Times New Roman" w:cs="Times New Roman"/>
          </w:rPr>
          <w:t>felvi.hu</w:t>
        </w:r>
      </w:hyperlink>
      <w:r w:rsidRPr="00F372BE">
        <w:rPr>
          <w:rFonts w:ascii="Times New Roman" w:hAnsi="Times New Roman" w:cs="Times New Roman"/>
        </w:rPr>
        <w:t> rendszerében, kivéve az akciórendező mesterképzést, amelynek oldala várhatóan 2024. január 29-én nyílik meg a jelentkezők előtt.</w:t>
      </w:r>
    </w:p>
    <w:p w14:paraId="22AE7949" w14:textId="77777777" w:rsidR="00E9232B" w:rsidRPr="00F372BE" w:rsidRDefault="00E9232B" w:rsidP="00F372BE">
      <w:pPr>
        <w:jc w:val="both"/>
        <w:rPr>
          <w:rFonts w:ascii="Times New Roman" w:hAnsi="Times New Roman" w:cs="Times New Roman"/>
        </w:rPr>
      </w:pPr>
    </w:p>
    <w:sectPr w:rsidR="00E9232B" w:rsidRPr="00F37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BE"/>
    <w:rsid w:val="006346A2"/>
    <w:rsid w:val="008305BE"/>
    <w:rsid w:val="00E9232B"/>
    <w:rsid w:val="00F372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E20E"/>
  <w15:chartTrackingRefBased/>
  <w15:docId w15:val="{74F4226A-31A8-40CD-BECE-C92380DF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37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37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372B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372B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372B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372B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372B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372B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372B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72B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372B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372B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372B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372B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372B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372B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372B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372BE"/>
    <w:rPr>
      <w:rFonts w:eastAsiaTheme="majorEastAsia" w:cstheme="majorBidi"/>
      <w:color w:val="272727" w:themeColor="text1" w:themeTint="D8"/>
    </w:rPr>
  </w:style>
  <w:style w:type="paragraph" w:styleId="Cm">
    <w:name w:val="Title"/>
    <w:basedOn w:val="Norml"/>
    <w:next w:val="Norml"/>
    <w:link w:val="CmChar"/>
    <w:uiPriority w:val="10"/>
    <w:qFormat/>
    <w:rsid w:val="00F37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372B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372B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372B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372BE"/>
    <w:pPr>
      <w:spacing w:before="160"/>
      <w:jc w:val="center"/>
    </w:pPr>
    <w:rPr>
      <w:i/>
      <w:iCs/>
      <w:color w:val="404040" w:themeColor="text1" w:themeTint="BF"/>
    </w:rPr>
  </w:style>
  <w:style w:type="character" w:customStyle="1" w:styleId="IdzetChar">
    <w:name w:val="Idézet Char"/>
    <w:basedOn w:val="Bekezdsalapbettpusa"/>
    <w:link w:val="Idzet"/>
    <w:uiPriority w:val="29"/>
    <w:rsid w:val="00F372BE"/>
    <w:rPr>
      <w:i/>
      <w:iCs/>
      <w:color w:val="404040" w:themeColor="text1" w:themeTint="BF"/>
    </w:rPr>
  </w:style>
  <w:style w:type="paragraph" w:styleId="Listaszerbekezds">
    <w:name w:val="List Paragraph"/>
    <w:basedOn w:val="Norml"/>
    <w:uiPriority w:val="34"/>
    <w:qFormat/>
    <w:rsid w:val="00F372BE"/>
    <w:pPr>
      <w:ind w:left="720"/>
      <w:contextualSpacing/>
    </w:pPr>
  </w:style>
  <w:style w:type="character" w:styleId="Erskiemels">
    <w:name w:val="Intense Emphasis"/>
    <w:basedOn w:val="Bekezdsalapbettpusa"/>
    <w:uiPriority w:val="21"/>
    <w:qFormat/>
    <w:rsid w:val="00F372BE"/>
    <w:rPr>
      <w:i/>
      <w:iCs/>
      <w:color w:val="0F4761" w:themeColor="accent1" w:themeShade="BF"/>
    </w:rPr>
  </w:style>
  <w:style w:type="paragraph" w:styleId="Kiemeltidzet">
    <w:name w:val="Intense Quote"/>
    <w:basedOn w:val="Norml"/>
    <w:next w:val="Norml"/>
    <w:link w:val="KiemeltidzetChar"/>
    <w:uiPriority w:val="30"/>
    <w:qFormat/>
    <w:rsid w:val="00F37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372BE"/>
    <w:rPr>
      <w:i/>
      <w:iCs/>
      <w:color w:val="0F4761" w:themeColor="accent1" w:themeShade="BF"/>
    </w:rPr>
  </w:style>
  <w:style w:type="character" w:styleId="Ershivatkozs">
    <w:name w:val="Intense Reference"/>
    <w:basedOn w:val="Bekezdsalapbettpusa"/>
    <w:uiPriority w:val="32"/>
    <w:qFormat/>
    <w:rsid w:val="00F372BE"/>
    <w:rPr>
      <w:b/>
      <w:bCs/>
      <w:smallCaps/>
      <w:color w:val="0F4761" w:themeColor="accent1" w:themeShade="BF"/>
      <w:spacing w:val="5"/>
    </w:rPr>
  </w:style>
  <w:style w:type="character" w:styleId="Hiperhivatkozs">
    <w:name w:val="Hyperlink"/>
    <w:basedOn w:val="Bekezdsalapbettpusa"/>
    <w:uiPriority w:val="99"/>
    <w:unhideWhenUsed/>
    <w:rsid w:val="00F372BE"/>
    <w:rPr>
      <w:color w:val="467886" w:themeColor="hyperlink"/>
      <w:u w:val="single"/>
    </w:rPr>
  </w:style>
  <w:style w:type="character" w:styleId="Feloldatlanmegemlts">
    <w:name w:val="Unresolved Mention"/>
    <w:basedOn w:val="Bekezdsalapbettpusa"/>
    <w:uiPriority w:val="99"/>
    <w:semiHidden/>
    <w:unhideWhenUsed/>
    <w:rsid w:val="00F37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99591">
      <w:bodyDiv w:val="1"/>
      <w:marLeft w:val="0"/>
      <w:marRight w:val="0"/>
      <w:marTop w:val="0"/>
      <w:marBottom w:val="0"/>
      <w:divBdr>
        <w:top w:val="none" w:sz="0" w:space="0" w:color="auto"/>
        <w:left w:val="none" w:sz="0" w:space="0" w:color="auto"/>
        <w:bottom w:val="none" w:sz="0" w:space="0" w:color="auto"/>
        <w:right w:val="none" w:sz="0" w:space="0" w:color="auto"/>
      </w:divBdr>
    </w:div>
    <w:div w:id="15780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lv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5053</Characters>
  <Application>Microsoft Office Word</Application>
  <DocSecurity>0</DocSecurity>
  <Lines>42</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Nikolett</dc:creator>
  <cp:keywords/>
  <dc:description/>
  <cp:lastModifiedBy>Molnár Nikolett</cp:lastModifiedBy>
  <cp:revision>1</cp:revision>
  <dcterms:created xsi:type="dcterms:W3CDTF">2025-07-07T13:00:00Z</dcterms:created>
  <dcterms:modified xsi:type="dcterms:W3CDTF">2025-07-07T13:01:00Z</dcterms:modified>
</cp:coreProperties>
</file>