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6DE8" w14:textId="77777777" w:rsidR="0049069D" w:rsidRDefault="007A6BC7">
      <w:pPr>
        <w:pStyle w:val="Cmsor1"/>
        <w:spacing w:before="81" w:line="251" w:lineRule="exact"/>
        <w:ind w:left="744" w:right="176"/>
        <w:jc w:val="center"/>
      </w:pPr>
      <w:r>
        <w:t>Pályázati</w:t>
      </w:r>
      <w:r>
        <w:rPr>
          <w:spacing w:val="-9"/>
        </w:rPr>
        <w:t xml:space="preserve"> </w:t>
      </w:r>
      <w:r>
        <w:rPr>
          <w:spacing w:val="-2"/>
        </w:rPr>
        <w:t>felhívás</w:t>
      </w:r>
    </w:p>
    <w:p w14:paraId="740B6DE9" w14:textId="77777777" w:rsidR="0049069D" w:rsidRDefault="007A6BC7">
      <w:pPr>
        <w:spacing w:line="251" w:lineRule="exact"/>
        <w:ind w:left="744" w:right="175"/>
        <w:jc w:val="center"/>
        <w:rPr>
          <w:b/>
        </w:rPr>
      </w:pPr>
      <w:r>
        <w:rPr>
          <w:b/>
          <w:spacing w:val="-2"/>
          <w:u w:val="single"/>
        </w:rPr>
        <w:t>felsőoktatási</w:t>
      </w:r>
      <w:r>
        <w:rPr>
          <w:b/>
          <w:spacing w:val="11"/>
          <w:u w:val="single"/>
        </w:rPr>
        <w:t xml:space="preserve"> </w:t>
      </w:r>
      <w:r>
        <w:rPr>
          <w:b/>
          <w:spacing w:val="-2"/>
          <w:u w:val="single"/>
        </w:rPr>
        <w:t>hallgatók</w:t>
      </w:r>
      <w:r>
        <w:rPr>
          <w:b/>
          <w:spacing w:val="5"/>
          <w:u w:val="single"/>
        </w:rPr>
        <w:t xml:space="preserve"> </w:t>
      </w:r>
      <w:r>
        <w:rPr>
          <w:b/>
          <w:spacing w:val="-2"/>
          <w:u w:val="single"/>
        </w:rPr>
        <w:t>számára</w:t>
      </w:r>
    </w:p>
    <w:p w14:paraId="740B6DEA" w14:textId="36851483" w:rsidR="0049069D" w:rsidRDefault="007A6BC7">
      <w:pPr>
        <w:pStyle w:val="Cmsor1"/>
        <w:spacing w:before="1"/>
        <w:ind w:left="747" w:right="174"/>
        <w:jc w:val="center"/>
      </w:pPr>
      <w:r>
        <w:t>kutatási</w:t>
      </w:r>
      <w:r>
        <w:rPr>
          <w:spacing w:val="-13"/>
        </w:rPr>
        <w:t xml:space="preserve"> </w:t>
      </w:r>
      <w:r>
        <w:t>célú</w:t>
      </w:r>
      <w:r>
        <w:rPr>
          <w:spacing w:val="-13"/>
        </w:rPr>
        <w:t xml:space="preserve"> </w:t>
      </w:r>
      <w:r>
        <w:t>mobilitás</w:t>
      </w:r>
      <w:r>
        <w:rPr>
          <w:spacing w:val="-11"/>
        </w:rPr>
        <w:t xml:space="preserve"> </w:t>
      </w:r>
      <w:r>
        <w:t>megvalósítására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202</w:t>
      </w:r>
      <w:r w:rsidR="00EA4895">
        <w:t>6</w:t>
      </w:r>
      <w:r>
        <w:t>/2-</w:t>
      </w:r>
      <w:r w:rsidR="00EA4895">
        <w:t>e</w:t>
      </w:r>
      <w:r>
        <w:t>s</w:t>
      </w:r>
      <w:r>
        <w:rPr>
          <w:spacing w:val="-11"/>
        </w:rPr>
        <w:t xml:space="preserve"> </w:t>
      </w:r>
      <w:r>
        <w:rPr>
          <w:spacing w:val="-2"/>
        </w:rPr>
        <w:t>tanévekre</w:t>
      </w:r>
    </w:p>
    <w:p w14:paraId="740B6DEB" w14:textId="77777777" w:rsidR="0049069D" w:rsidRDefault="0049069D">
      <w:pPr>
        <w:pStyle w:val="Szvegtrzs"/>
        <w:rPr>
          <w:b/>
        </w:rPr>
      </w:pPr>
    </w:p>
    <w:p w14:paraId="740B6DEC" w14:textId="77777777" w:rsidR="0049069D" w:rsidRDefault="0049069D">
      <w:pPr>
        <w:pStyle w:val="Szvegtrzs"/>
        <w:spacing w:before="2"/>
        <w:rPr>
          <w:b/>
        </w:rPr>
      </w:pPr>
    </w:p>
    <w:p w14:paraId="740B6DED" w14:textId="77777777" w:rsidR="0049069D" w:rsidRDefault="007A6BC7">
      <w:pPr>
        <w:pStyle w:val="Szvegtrzs"/>
        <w:ind w:left="744" w:right="181"/>
        <w:jc w:val="center"/>
      </w:pPr>
      <w:r>
        <w:t>A</w:t>
      </w:r>
      <w:r>
        <w:rPr>
          <w:spacing w:val="-16"/>
        </w:rPr>
        <w:t xml:space="preserve"> </w:t>
      </w:r>
      <w:r>
        <w:t>Színház-</w:t>
      </w:r>
      <w:r>
        <w:rPr>
          <w:spacing w:val="-14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Filmművészeti</w:t>
      </w:r>
      <w:r>
        <w:rPr>
          <w:spacing w:val="-8"/>
        </w:rPr>
        <w:t xml:space="preserve"> </w:t>
      </w:r>
      <w:r>
        <w:t>Egyetem</w:t>
      </w:r>
      <w:r>
        <w:rPr>
          <w:spacing w:val="-12"/>
        </w:rPr>
        <w:t xml:space="preserve"> </w:t>
      </w:r>
      <w:r>
        <w:t>ösztöndíjpályázatot</w:t>
      </w:r>
      <w:r>
        <w:rPr>
          <w:spacing w:val="-8"/>
        </w:rPr>
        <w:t xml:space="preserve"> </w:t>
      </w:r>
      <w:r>
        <w:rPr>
          <w:spacing w:val="-2"/>
        </w:rPr>
        <w:t>hirdet</w:t>
      </w:r>
    </w:p>
    <w:p w14:paraId="740B6DEE" w14:textId="77777777" w:rsidR="0049069D" w:rsidRDefault="007A6BC7">
      <w:pPr>
        <w:pStyle w:val="Szvegtrzs"/>
        <w:spacing w:before="2"/>
        <w:ind w:left="744" w:right="174"/>
        <w:jc w:val="center"/>
      </w:pPr>
      <w:r>
        <w:rPr>
          <w:u w:val="single"/>
        </w:rPr>
        <w:t>2024.</w:t>
      </w:r>
      <w:r>
        <w:rPr>
          <w:spacing w:val="-5"/>
          <w:u w:val="single"/>
        </w:rPr>
        <w:t xml:space="preserve"> </w:t>
      </w:r>
      <w:r>
        <w:rPr>
          <w:u w:val="single"/>
        </w:rPr>
        <w:t>június</w:t>
      </w:r>
      <w:r>
        <w:rPr>
          <w:spacing w:val="-4"/>
          <w:u w:val="single"/>
        </w:rPr>
        <w:t xml:space="preserve"> </w:t>
      </w:r>
      <w:r>
        <w:rPr>
          <w:u w:val="single"/>
        </w:rPr>
        <w:t>01.</w:t>
      </w:r>
      <w:r>
        <w:rPr>
          <w:spacing w:val="-5"/>
          <w:u w:val="single"/>
        </w:rPr>
        <w:t xml:space="preserve"> </w:t>
      </w:r>
      <w:r>
        <w:rPr>
          <w:u w:val="single"/>
        </w:rPr>
        <w:t>és</w:t>
      </w:r>
      <w:r>
        <w:rPr>
          <w:spacing w:val="-7"/>
          <w:u w:val="single"/>
        </w:rPr>
        <w:t xml:space="preserve"> </w:t>
      </w:r>
      <w:r>
        <w:rPr>
          <w:b/>
          <w:u w:val="single"/>
        </w:rPr>
        <w:t>2026.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augusztus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31</w:t>
      </w:r>
      <w:r>
        <w:t>.</w:t>
      </w:r>
      <w:r>
        <w:rPr>
          <w:spacing w:val="-5"/>
        </w:rPr>
        <w:t xml:space="preserve"> </w:t>
      </w:r>
      <w:r>
        <w:t>között</w:t>
      </w:r>
      <w:r>
        <w:rPr>
          <w:spacing w:val="-8"/>
        </w:rPr>
        <w:t xml:space="preserve"> </w:t>
      </w:r>
      <w:r>
        <w:t>megvalósítható</w:t>
      </w:r>
      <w:r>
        <w:rPr>
          <w:spacing w:val="-2"/>
        </w:rPr>
        <w:t xml:space="preserve"> </w:t>
      </w:r>
      <w:r>
        <w:rPr>
          <w:b/>
        </w:rPr>
        <w:t>kutatási</w:t>
      </w:r>
      <w:r>
        <w:rPr>
          <w:b/>
          <w:spacing w:val="-5"/>
        </w:rPr>
        <w:t xml:space="preserve"> </w:t>
      </w:r>
      <w:r>
        <w:rPr>
          <w:b/>
        </w:rPr>
        <w:t>célú</w:t>
      </w:r>
      <w:r>
        <w:rPr>
          <w:b/>
          <w:spacing w:val="-5"/>
        </w:rPr>
        <w:t xml:space="preserve"> </w:t>
      </w:r>
      <w:r>
        <w:t>tanulmányutak</w:t>
      </w:r>
      <w:r>
        <w:rPr>
          <w:spacing w:val="-8"/>
        </w:rPr>
        <w:t xml:space="preserve"> </w:t>
      </w:r>
      <w:r>
        <w:t>támogatására, alap, mester, osztatlan és doktori szinten felsőoktatási képzésben résztvevő hallgatók számára.</w:t>
      </w:r>
    </w:p>
    <w:p w14:paraId="740B6DEF" w14:textId="77777777" w:rsidR="0049069D" w:rsidRDefault="007A6BC7">
      <w:pPr>
        <w:pStyle w:val="Cmsor1"/>
        <w:spacing w:before="250"/>
      </w:pPr>
      <w:r>
        <w:rPr>
          <w:spacing w:val="-2"/>
        </w:rPr>
        <w:t>Általános</w:t>
      </w:r>
      <w:r>
        <w:rPr>
          <w:spacing w:val="-1"/>
        </w:rPr>
        <w:t xml:space="preserve"> </w:t>
      </w:r>
      <w:r>
        <w:rPr>
          <w:spacing w:val="-2"/>
        </w:rPr>
        <w:t>tudnivalók</w:t>
      </w:r>
    </w:p>
    <w:p w14:paraId="740B6DF0" w14:textId="77777777" w:rsidR="0049069D" w:rsidRDefault="007A6BC7">
      <w:pPr>
        <w:pStyle w:val="Szvegtrzs"/>
        <w:spacing w:before="1"/>
        <w:ind w:left="708"/>
      </w:pPr>
      <w:r>
        <w:t>A</w:t>
      </w:r>
      <w:r>
        <w:rPr>
          <w:spacing w:val="-9"/>
        </w:rPr>
        <w:t xml:space="preserve"> </w:t>
      </w:r>
      <w:hyperlink r:id="rId7">
        <w:r>
          <w:rPr>
            <w:color w:val="467885"/>
            <w:u w:val="single" w:color="467885"/>
          </w:rPr>
          <w:t>Pannónia</w:t>
        </w:r>
        <w:r>
          <w:rPr>
            <w:color w:val="467885"/>
            <w:spacing w:val="-8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Ösztöndíjprogram</w:t>
        </w:r>
      </w:hyperlink>
      <w:r>
        <w:rPr>
          <w:color w:val="467885"/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Kulturális</w:t>
      </w:r>
      <w:r>
        <w:rPr>
          <w:spacing w:val="-7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Innovációs</w:t>
      </w:r>
      <w:r>
        <w:rPr>
          <w:spacing w:val="-7"/>
        </w:rPr>
        <w:t xml:space="preserve"> </w:t>
      </w:r>
      <w:r>
        <w:t>Minisztérium</w:t>
      </w:r>
      <w:r>
        <w:rPr>
          <w:spacing w:val="-6"/>
        </w:rPr>
        <w:t xml:space="preserve"> </w:t>
      </w:r>
      <w:r>
        <w:t>által</w:t>
      </w:r>
      <w:r>
        <w:rPr>
          <w:spacing w:val="-9"/>
        </w:rPr>
        <w:t xml:space="preserve"> </w:t>
      </w:r>
      <w:r>
        <w:t>létrehozott</w:t>
      </w:r>
      <w:r>
        <w:rPr>
          <w:spacing w:val="-4"/>
        </w:rPr>
        <w:t xml:space="preserve"> </w:t>
      </w:r>
      <w:r>
        <w:t>felsőoktatási ösztöndíjprogram, melynek lebonyolítását a Tempus Közalapítvány koordinálja.</w:t>
      </w:r>
    </w:p>
    <w:p w14:paraId="740B6DF1" w14:textId="77777777" w:rsidR="0049069D" w:rsidRDefault="0049069D">
      <w:pPr>
        <w:pStyle w:val="Szvegtrzs"/>
      </w:pPr>
    </w:p>
    <w:p w14:paraId="740B6DF2" w14:textId="77777777" w:rsidR="0049069D" w:rsidRDefault="007A6BC7">
      <w:pPr>
        <w:pStyle w:val="Cmsor1"/>
      </w:pPr>
      <w:r>
        <w:t>A</w:t>
      </w:r>
      <w:r>
        <w:rPr>
          <w:spacing w:val="-5"/>
        </w:rPr>
        <w:t xml:space="preserve"> </w:t>
      </w:r>
      <w:r>
        <w:t>pályázat</w:t>
      </w:r>
      <w:r>
        <w:rPr>
          <w:spacing w:val="-3"/>
        </w:rPr>
        <w:t xml:space="preserve"> </w:t>
      </w:r>
      <w:r>
        <w:rPr>
          <w:spacing w:val="-4"/>
        </w:rPr>
        <w:t>célja</w:t>
      </w:r>
    </w:p>
    <w:p w14:paraId="740B6DF3" w14:textId="77777777" w:rsidR="0049069D" w:rsidRDefault="007A6BC7">
      <w:pPr>
        <w:pStyle w:val="Szvegtrzs"/>
        <w:spacing w:before="4"/>
        <w:ind w:left="708"/>
      </w:pPr>
      <w:r>
        <w:t>A pályázat</w:t>
      </w:r>
      <w:r>
        <w:rPr>
          <w:spacing w:val="26"/>
        </w:rPr>
        <w:t xml:space="preserve"> </w:t>
      </w:r>
      <w:r>
        <w:t>célja,</w:t>
      </w:r>
      <w:r>
        <w:rPr>
          <w:spacing w:val="27"/>
        </w:rPr>
        <w:t xml:space="preserve"> </w:t>
      </w:r>
      <w:r>
        <w:t>hogy</w:t>
      </w:r>
      <w:r>
        <w:rPr>
          <w:spacing w:val="29"/>
        </w:rPr>
        <w:t xml:space="preserve"> </w:t>
      </w:r>
      <w:r>
        <w:t>elősegítse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hallgatók</w:t>
      </w:r>
      <w:r>
        <w:rPr>
          <w:spacing w:val="24"/>
        </w:rPr>
        <w:t xml:space="preserve"> </w:t>
      </w:r>
      <w:r>
        <w:t>tudományos</w:t>
      </w:r>
      <w:r>
        <w:rPr>
          <w:spacing w:val="28"/>
        </w:rPr>
        <w:t xml:space="preserve"> </w:t>
      </w:r>
      <w:r>
        <w:t>előmenetelét,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kortárs</w:t>
      </w:r>
      <w:r>
        <w:rPr>
          <w:spacing w:val="28"/>
        </w:rPr>
        <w:t xml:space="preserve"> </w:t>
      </w:r>
      <w:r>
        <w:t>ismeretek</w:t>
      </w:r>
      <w:r>
        <w:rPr>
          <w:spacing w:val="27"/>
        </w:rPr>
        <w:t xml:space="preserve"> </w:t>
      </w:r>
      <w:r>
        <w:t>elsajátítását, új eredmények és nemzetközi kutatási együttműködések és kapcsolatok építését.</w:t>
      </w:r>
    </w:p>
    <w:p w14:paraId="740B6DF4" w14:textId="77777777" w:rsidR="0049069D" w:rsidRDefault="007A6BC7">
      <w:pPr>
        <w:pStyle w:val="Cmsor1"/>
        <w:spacing w:before="250"/>
      </w:pPr>
      <w:r>
        <w:t>A</w:t>
      </w:r>
      <w:r>
        <w:rPr>
          <w:spacing w:val="-14"/>
        </w:rPr>
        <w:t xml:space="preserve"> </w:t>
      </w:r>
      <w:r>
        <w:t>kutatási</w:t>
      </w:r>
      <w:r>
        <w:rPr>
          <w:spacing w:val="-7"/>
        </w:rPr>
        <w:t xml:space="preserve"> </w:t>
      </w:r>
      <w:r>
        <w:t>célú</w:t>
      </w:r>
      <w:r>
        <w:rPr>
          <w:spacing w:val="-10"/>
        </w:rPr>
        <w:t xml:space="preserve"> </w:t>
      </w:r>
      <w:r>
        <w:t>hallgatói</w:t>
      </w:r>
      <w:r>
        <w:rPr>
          <w:spacing w:val="-12"/>
        </w:rPr>
        <w:t xml:space="preserve"> </w:t>
      </w:r>
      <w:r>
        <w:t>mobilitások</w:t>
      </w:r>
      <w:r>
        <w:rPr>
          <w:spacing w:val="-8"/>
        </w:rPr>
        <w:t xml:space="preserve"> </w:t>
      </w:r>
      <w:r>
        <w:rPr>
          <w:spacing w:val="-2"/>
        </w:rPr>
        <w:t>fajtái</w:t>
      </w:r>
    </w:p>
    <w:p w14:paraId="740B6DF5" w14:textId="77777777" w:rsidR="0049069D" w:rsidRDefault="0049069D">
      <w:pPr>
        <w:pStyle w:val="Szvegtrzs"/>
        <w:rPr>
          <w:b/>
        </w:rPr>
      </w:pPr>
    </w:p>
    <w:p w14:paraId="740B6DF6" w14:textId="77777777" w:rsidR="0049069D" w:rsidRDefault="007A6BC7">
      <w:pPr>
        <w:pStyle w:val="Szvegtrzs"/>
        <w:spacing w:before="1"/>
        <w:ind w:left="708"/>
      </w:pPr>
      <w:r>
        <w:rPr>
          <w:u w:val="single"/>
        </w:rPr>
        <w:t>Hallgatói</w:t>
      </w:r>
      <w:r>
        <w:rPr>
          <w:spacing w:val="-14"/>
          <w:u w:val="single"/>
        </w:rPr>
        <w:t xml:space="preserve"> </w:t>
      </w:r>
      <w:r>
        <w:rPr>
          <w:u w:val="single"/>
        </w:rPr>
        <w:t>mobilitások</w:t>
      </w:r>
      <w:r>
        <w:rPr>
          <w:spacing w:val="-14"/>
        </w:rPr>
        <w:t xml:space="preserve"> </w:t>
      </w:r>
      <w:r>
        <w:t>(mester,</w:t>
      </w:r>
      <w:r>
        <w:rPr>
          <w:spacing w:val="-13"/>
        </w:rPr>
        <w:t xml:space="preserve"> </w:t>
      </w:r>
      <w:r>
        <w:t>osztatlan,</w:t>
      </w:r>
      <w:r>
        <w:rPr>
          <w:spacing w:val="-11"/>
        </w:rPr>
        <w:t xml:space="preserve"> </w:t>
      </w:r>
      <w:r>
        <w:t>doktori</w:t>
      </w:r>
      <w:r>
        <w:rPr>
          <w:spacing w:val="-10"/>
        </w:rPr>
        <w:t xml:space="preserve"> </w:t>
      </w:r>
      <w:r>
        <w:rPr>
          <w:spacing w:val="-2"/>
        </w:rPr>
        <w:t>szinten):</w:t>
      </w:r>
    </w:p>
    <w:p w14:paraId="740B6DF7" w14:textId="77777777" w:rsidR="0049069D" w:rsidRDefault="007A6BC7">
      <w:pPr>
        <w:pStyle w:val="Listaszerbekezds"/>
        <w:numPr>
          <w:ilvl w:val="0"/>
          <w:numId w:val="5"/>
        </w:numPr>
        <w:tabs>
          <w:tab w:val="left" w:pos="708"/>
        </w:tabs>
        <w:spacing w:before="243"/>
        <w:ind w:hanging="362"/>
        <w:jc w:val="left"/>
      </w:pPr>
      <w:r>
        <w:t>Kutatási</w:t>
      </w:r>
      <w:r>
        <w:rPr>
          <w:spacing w:val="-8"/>
        </w:rPr>
        <w:t xml:space="preserve"> </w:t>
      </w:r>
      <w:r>
        <w:t>célú</w:t>
      </w:r>
      <w:r>
        <w:rPr>
          <w:spacing w:val="-10"/>
        </w:rPr>
        <w:t xml:space="preserve"> </w:t>
      </w:r>
      <w:r>
        <w:t>mobilitás</w:t>
      </w:r>
      <w:r>
        <w:rPr>
          <w:spacing w:val="-3"/>
        </w:rPr>
        <w:t xml:space="preserve"> </w:t>
      </w:r>
      <w:r>
        <w:rPr>
          <w:u w:val="single"/>
        </w:rPr>
        <w:t>hosszú</w:t>
      </w:r>
      <w:r>
        <w:rPr>
          <w:spacing w:val="-4"/>
          <w:u w:val="single"/>
        </w:rPr>
        <w:t xml:space="preserve"> </w:t>
      </w:r>
      <w:r>
        <w:rPr>
          <w:u w:val="single"/>
        </w:rPr>
        <w:t>távú</w:t>
      </w:r>
      <w:r>
        <w:rPr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2-5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hónap</w:t>
      </w:r>
      <w:r>
        <w:rPr>
          <w:spacing w:val="-2"/>
        </w:rPr>
        <w:t>,</w:t>
      </w:r>
    </w:p>
    <w:p w14:paraId="740B6DF8" w14:textId="77777777" w:rsidR="0049069D" w:rsidRDefault="0049069D">
      <w:pPr>
        <w:pStyle w:val="Szvegtrzs"/>
        <w:spacing w:before="22"/>
      </w:pPr>
    </w:p>
    <w:p w14:paraId="740B6DF9" w14:textId="77777777" w:rsidR="0049069D" w:rsidRDefault="007A6BC7">
      <w:pPr>
        <w:pStyle w:val="Listaszerbekezds"/>
        <w:numPr>
          <w:ilvl w:val="0"/>
          <w:numId w:val="5"/>
        </w:numPr>
        <w:tabs>
          <w:tab w:val="left" w:pos="708"/>
        </w:tabs>
        <w:ind w:hanging="362"/>
        <w:jc w:val="left"/>
      </w:pPr>
      <w:r>
        <w:t>Kutatási</w:t>
      </w:r>
      <w:r>
        <w:rPr>
          <w:spacing w:val="-7"/>
        </w:rPr>
        <w:t xml:space="preserve"> </w:t>
      </w:r>
      <w:r>
        <w:t>célú</w:t>
      </w:r>
      <w:r>
        <w:rPr>
          <w:spacing w:val="-10"/>
        </w:rPr>
        <w:t xml:space="preserve"> </w:t>
      </w:r>
      <w:r>
        <w:t>mobilitás</w:t>
      </w:r>
      <w:r>
        <w:rPr>
          <w:spacing w:val="-4"/>
        </w:rPr>
        <w:t xml:space="preserve"> </w:t>
      </w:r>
      <w:r>
        <w:rPr>
          <w:u w:val="single"/>
        </w:rPr>
        <w:t>rövid</w:t>
      </w:r>
      <w:r>
        <w:rPr>
          <w:spacing w:val="-3"/>
          <w:u w:val="single"/>
        </w:rPr>
        <w:t xml:space="preserve"> </w:t>
      </w:r>
      <w:r>
        <w:rPr>
          <w:u w:val="single"/>
        </w:rPr>
        <w:t>távú</w:t>
      </w:r>
      <w:r>
        <w:rPr>
          <w:spacing w:val="-3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2-30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nap</w:t>
      </w:r>
      <w:r>
        <w:rPr>
          <w:spacing w:val="-4"/>
        </w:rPr>
        <w:t>,</w:t>
      </w:r>
    </w:p>
    <w:p w14:paraId="740B6DFA" w14:textId="77777777" w:rsidR="0049069D" w:rsidRDefault="0049069D">
      <w:pPr>
        <w:pStyle w:val="Szvegtrzs"/>
      </w:pPr>
    </w:p>
    <w:p w14:paraId="740B6DFB" w14:textId="77777777" w:rsidR="0049069D" w:rsidRDefault="0049069D">
      <w:pPr>
        <w:pStyle w:val="Szvegtrzs"/>
        <w:spacing w:before="36"/>
      </w:pPr>
    </w:p>
    <w:p w14:paraId="740B6DFC" w14:textId="77777777" w:rsidR="0049069D" w:rsidRDefault="007A6BC7">
      <w:pPr>
        <w:pStyle w:val="Szvegtrzs"/>
        <w:ind w:left="545"/>
      </w:pPr>
      <w:r>
        <w:t>A</w:t>
      </w:r>
      <w:r>
        <w:rPr>
          <w:spacing w:val="-7"/>
        </w:rPr>
        <w:t xml:space="preserve"> </w:t>
      </w:r>
      <w:r>
        <w:t>pályázat</w:t>
      </w:r>
      <w:r>
        <w:rPr>
          <w:spacing w:val="-4"/>
        </w:rPr>
        <w:t xml:space="preserve"> </w:t>
      </w:r>
      <w:r>
        <w:t>benyújtására</w:t>
      </w:r>
      <w:r>
        <w:rPr>
          <w:spacing w:val="-5"/>
        </w:rPr>
        <w:t xml:space="preserve"> </w:t>
      </w:r>
      <w:r>
        <w:t>jogosultak</w:t>
      </w:r>
      <w:r>
        <w:rPr>
          <w:spacing w:val="-6"/>
        </w:rPr>
        <w:t xml:space="preserve"> </w:t>
      </w:r>
      <w:r>
        <w:t>köre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rPr>
          <w:spacing w:val="-2"/>
        </w:rPr>
        <w:t>feltételei</w:t>
      </w:r>
    </w:p>
    <w:p w14:paraId="740B6DFD" w14:textId="2FACF753" w:rsidR="0049069D" w:rsidRPr="00275B18" w:rsidRDefault="007A6BC7">
      <w:pPr>
        <w:pStyle w:val="Listaszerbekezds"/>
        <w:numPr>
          <w:ilvl w:val="1"/>
          <w:numId w:val="5"/>
        </w:numPr>
        <w:tabs>
          <w:tab w:val="left" w:pos="1039"/>
        </w:tabs>
        <w:spacing w:before="24"/>
        <w:ind w:left="1039" w:hanging="292"/>
        <w:jc w:val="left"/>
        <w:rPr>
          <w:b/>
          <w:bCs/>
        </w:rPr>
      </w:pPr>
      <w:r>
        <w:t>alapképzés</w:t>
      </w:r>
      <w:r>
        <w:rPr>
          <w:spacing w:val="-8"/>
        </w:rPr>
        <w:t xml:space="preserve"> </w:t>
      </w:r>
      <w:r>
        <w:t>esetén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képzés</w:t>
      </w:r>
      <w:r>
        <w:rPr>
          <w:spacing w:val="-7"/>
        </w:rPr>
        <w:t xml:space="preserve"> </w:t>
      </w:r>
      <w:r>
        <w:t>végén,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szakdolgozati</w:t>
      </w:r>
      <w:r>
        <w:rPr>
          <w:spacing w:val="-4"/>
        </w:rPr>
        <w:t xml:space="preserve"> </w:t>
      </w:r>
      <w:r>
        <w:t>kurzus(ok)hoz</w:t>
      </w:r>
      <w:r>
        <w:rPr>
          <w:spacing w:val="-5"/>
        </w:rPr>
        <w:t xml:space="preserve"> </w:t>
      </w:r>
      <w:r>
        <w:rPr>
          <w:spacing w:val="-2"/>
        </w:rPr>
        <w:t>kapcsolódóan</w:t>
      </w:r>
      <w:r w:rsidR="009D302F">
        <w:rPr>
          <w:spacing w:val="-2"/>
        </w:rPr>
        <w:t xml:space="preserve">, </w:t>
      </w:r>
      <w:r w:rsidR="009D302F" w:rsidRPr="00275B18">
        <w:rPr>
          <w:b/>
          <w:bCs/>
          <w:spacing w:val="-2"/>
        </w:rPr>
        <w:t>kizárólag rövid távú m</w:t>
      </w:r>
      <w:r w:rsidR="003A37B6" w:rsidRPr="00275B18">
        <w:rPr>
          <w:b/>
          <w:bCs/>
          <w:spacing w:val="-2"/>
        </w:rPr>
        <w:t>obilitás záróvizsga félévben</w:t>
      </w:r>
      <w:r w:rsidRPr="00275B18">
        <w:rPr>
          <w:b/>
          <w:bCs/>
          <w:spacing w:val="-2"/>
        </w:rPr>
        <w:t>;</w:t>
      </w:r>
    </w:p>
    <w:p w14:paraId="740B6DFE" w14:textId="77777777" w:rsidR="0049069D" w:rsidRDefault="007A6BC7">
      <w:pPr>
        <w:pStyle w:val="Listaszerbekezds"/>
        <w:numPr>
          <w:ilvl w:val="1"/>
          <w:numId w:val="5"/>
        </w:numPr>
        <w:tabs>
          <w:tab w:val="left" w:pos="1039"/>
        </w:tabs>
        <w:spacing w:before="2" w:line="268" w:lineRule="exact"/>
        <w:ind w:left="1039" w:hanging="292"/>
        <w:jc w:val="left"/>
      </w:pPr>
      <w:r>
        <w:t>osztatlan</w:t>
      </w:r>
      <w:r>
        <w:rPr>
          <w:spacing w:val="-6"/>
        </w:rPr>
        <w:t xml:space="preserve"> </w:t>
      </w:r>
      <w:r>
        <w:t>képzés</w:t>
      </w:r>
      <w:r>
        <w:rPr>
          <w:spacing w:val="-6"/>
        </w:rPr>
        <w:t xml:space="preserve"> </w:t>
      </w:r>
      <w:r>
        <w:t>esetén</w:t>
      </w:r>
      <w:r>
        <w:rPr>
          <w:spacing w:val="-6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lezárt</w:t>
      </w:r>
      <w:r>
        <w:rPr>
          <w:spacing w:val="-3"/>
        </w:rPr>
        <w:t xml:space="preserve"> </w:t>
      </w:r>
      <w:r>
        <w:rPr>
          <w:spacing w:val="-2"/>
        </w:rPr>
        <w:t>félévvel;</w:t>
      </w:r>
    </w:p>
    <w:p w14:paraId="740B6DFF" w14:textId="77777777" w:rsidR="0049069D" w:rsidRDefault="007A6BC7">
      <w:pPr>
        <w:pStyle w:val="Listaszerbekezds"/>
        <w:numPr>
          <w:ilvl w:val="1"/>
          <w:numId w:val="5"/>
        </w:numPr>
        <w:tabs>
          <w:tab w:val="left" w:pos="1038"/>
          <w:tab w:val="left" w:pos="2146"/>
        </w:tabs>
        <w:ind w:right="736" w:hanging="1400"/>
        <w:jc w:val="left"/>
      </w:pPr>
      <w:r>
        <w:t>mester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doktori</w:t>
      </w:r>
      <w:r>
        <w:rPr>
          <w:spacing w:val="-1"/>
        </w:rPr>
        <w:t xml:space="preserve"> </w:t>
      </w:r>
      <w:r>
        <w:t>szinten</w:t>
      </w:r>
      <w:r>
        <w:rPr>
          <w:spacing w:val="-3"/>
        </w:rPr>
        <w:t xml:space="preserve"> </w:t>
      </w:r>
      <w:r>
        <w:rPr>
          <w:u w:val="single"/>
        </w:rPr>
        <w:t>hosszú</w:t>
      </w:r>
      <w:r>
        <w:rPr>
          <w:spacing w:val="-4"/>
          <w:u w:val="single"/>
        </w:rPr>
        <w:t xml:space="preserve"> </w:t>
      </w:r>
      <w:r>
        <w:rPr>
          <w:u w:val="single"/>
        </w:rPr>
        <w:t>távon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lezárt</w:t>
      </w:r>
      <w:r>
        <w:rPr>
          <w:spacing w:val="-4"/>
        </w:rPr>
        <w:t xml:space="preserve"> </w:t>
      </w:r>
      <w:r>
        <w:t>félévvel,</w:t>
      </w:r>
      <w:r>
        <w:rPr>
          <w:spacing w:val="-3"/>
        </w:rPr>
        <w:t xml:space="preserve"> </w:t>
      </w:r>
      <w:r>
        <w:rPr>
          <w:u w:val="single"/>
        </w:rPr>
        <w:t>rövid</w:t>
      </w:r>
      <w:r>
        <w:rPr>
          <w:spacing w:val="-2"/>
          <w:u w:val="single"/>
        </w:rPr>
        <w:t xml:space="preserve"> </w:t>
      </w:r>
      <w:r>
        <w:rPr>
          <w:u w:val="single"/>
        </w:rPr>
        <w:t>távon</w:t>
      </w:r>
      <w:r>
        <w:rPr>
          <w:spacing w:val="-4"/>
        </w:rPr>
        <w:t xml:space="preserve"> </w:t>
      </w:r>
      <w:r>
        <w:t>már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tanulmányok</w:t>
      </w:r>
      <w:r>
        <w:rPr>
          <w:spacing w:val="-2"/>
        </w:rPr>
        <w:t xml:space="preserve"> </w:t>
      </w:r>
      <w:r>
        <w:t>első</w:t>
      </w:r>
      <w:r>
        <w:rPr>
          <w:spacing w:val="-3"/>
        </w:rPr>
        <w:t xml:space="preserve"> </w:t>
      </w:r>
      <w:r>
        <w:t xml:space="preserve">félévtől Képzési szintenként </w:t>
      </w:r>
      <w:r>
        <w:rPr>
          <w:i/>
        </w:rPr>
        <w:t xml:space="preserve">maximum 12 hónap </w:t>
      </w:r>
      <w:r>
        <w:t>támogatás vehető igénybe.</w:t>
      </w:r>
    </w:p>
    <w:p w14:paraId="740B6E00" w14:textId="77777777" w:rsidR="0049069D" w:rsidRDefault="0049069D">
      <w:pPr>
        <w:pStyle w:val="Szvegtrzs"/>
        <w:spacing w:before="21"/>
      </w:pPr>
    </w:p>
    <w:p w14:paraId="740B6E01" w14:textId="77777777" w:rsidR="0049069D" w:rsidRDefault="007A6BC7">
      <w:pPr>
        <w:pStyle w:val="Szvegtrzs"/>
        <w:ind w:left="545"/>
        <w:jc w:val="both"/>
      </w:pPr>
      <w:r>
        <w:t>A</w:t>
      </w:r>
      <w:r>
        <w:rPr>
          <w:spacing w:val="-6"/>
        </w:rPr>
        <w:t xml:space="preserve"> </w:t>
      </w:r>
      <w:r>
        <w:t>Színház-</w:t>
      </w:r>
      <w:r>
        <w:rPr>
          <w:spacing w:val="-6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Filmművészeti</w:t>
      </w:r>
      <w:r>
        <w:rPr>
          <w:spacing w:val="-4"/>
        </w:rPr>
        <w:t xml:space="preserve"> </w:t>
      </w:r>
      <w:r>
        <w:t>Egyetem</w:t>
      </w:r>
      <w:r>
        <w:rPr>
          <w:spacing w:val="-3"/>
        </w:rPr>
        <w:t xml:space="preserve"> </w:t>
      </w:r>
      <w:r>
        <w:t>azon</w:t>
      </w:r>
      <w:r>
        <w:rPr>
          <w:spacing w:val="-5"/>
        </w:rPr>
        <w:t xml:space="preserve"> </w:t>
      </w:r>
      <w:r>
        <w:t>hallgatója</w:t>
      </w:r>
      <w:r>
        <w:rPr>
          <w:spacing w:val="-6"/>
        </w:rPr>
        <w:t xml:space="preserve"> </w:t>
      </w:r>
      <w:r>
        <w:t>nyújthat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pályázatot,</w:t>
      </w:r>
      <w:r>
        <w:rPr>
          <w:spacing w:val="-1"/>
        </w:rPr>
        <w:t xml:space="preserve"> </w:t>
      </w:r>
      <w:r>
        <w:rPr>
          <w:spacing w:val="-4"/>
        </w:rPr>
        <w:t>aki:</w:t>
      </w:r>
    </w:p>
    <w:p w14:paraId="740B6E02" w14:textId="77777777" w:rsidR="0049069D" w:rsidRDefault="007A6BC7">
      <w:pPr>
        <w:pStyle w:val="Listaszerbekezds"/>
        <w:numPr>
          <w:ilvl w:val="0"/>
          <w:numId w:val="4"/>
        </w:numPr>
        <w:tabs>
          <w:tab w:val="left" w:pos="625"/>
          <w:tab w:val="left" w:pos="629"/>
        </w:tabs>
        <w:spacing w:before="113"/>
        <w:ind w:right="784" w:hanging="426"/>
      </w:pPr>
      <w:r>
        <w:t xml:space="preserve">a pályázat beadásának időpontjában mester vagy osztatlan képzésben oklevélszerzésre irányuló tanulmányokat végez a Színház- és Filmművészeti Egyetemen, vagy fokozatszerzésre irányuló tanulmányokat folytat az Színház- és Filmművészeti Egyetem doktori képzésében (passzív státuszú is </w:t>
      </w:r>
      <w:r>
        <w:rPr>
          <w:spacing w:val="-2"/>
        </w:rPr>
        <w:t>lehet);</w:t>
      </w:r>
    </w:p>
    <w:p w14:paraId="740B6E03" w14:textId="77777777" w:rsidR="0049069D" w:rsidRDefault="007A6BC7">
      <w:pPr>
        <w:pStyle w:val="Listaszerbekezds"/>
        <w:numPr>
          <w:ilvl w:val="0"/>
          <w:numId w:val="4"/>
        </w:numPr>
        <w:tabs>
          <w:tab w:val="left" w:pos="626"/>
        </w:tabs>
        <w:spacing w:before="83"/>
        <w:ind w:left="626" w:hanging="357"/>
      </w:pPr>
      <w:r>
        <w:t>a</w:t>
      </w:r>
      <w:r>
        <w:rPr>
          <w:spacing w:val="-14"/>
        </w:rPr>
        <w:t xml:space="preserve"> </w:t>
      </w:r>
      <w:r>
        <w:t>pályázott</w:t>
      </w:r>
      <w:r>
        <w:rPr>
          <w:spacing w:val="-12"/>
        </w:rPr>
        <w:t xml:space="preserve"> </w:t>
      </w:r>
      <w:r>
        <w:t>tevékenység</w:t>
      </w:r>
      <w:r>
        <w:rPr>
          <w:spacing w:val="-14"/>
        </w:rPr>
        <w:t xml:space="preserve"> </w:t>
      </w:r>
      <w:r>
        <w:t>megvalósításakor</w:t>
      </w:r>
      <w:r>
        <w:rPr>
          <w:spacing w:val="-11"/>
        </w:rPr>
        <w:t xml:space="preserve"> </w:t>
      </w:r>
      <w:r>
        <w:rPr>
          <w:u w:val="single"/>
        </w:rPr>
        <w:t>aktív</w:t>
      </w:r>
      <w:r>
        <w:rPr>
          <w:spacing w:val="-13"/>
          <w:u w:val="single"/>
        </w:rPr>
        <w:t xml:space="preserve"> </w:t>
      </w:r>
      <w:r>
        <w:rPr>
          <w:u w:val="single"/>
        </w:rPr>
        <w:t>hallgatói</w:t>
      </w:r>
      <w:r>
        <w:rPr>
          <w:spacing w:val="-10"/>
        </w:rPr>
        <w:t xml:space="preserve"> </w:t>
      </w:r>
      <w:r>
        <w:t>jogviszonnyal</w:t>
      </w:r>
      <w:r>
        <w:rPr>
          <w:spacing w:val="-12"/>
        </w:rPr>
        <w:t xml:space="preserve"> </w:t>
      </w:r>
      <w:r>
        <w:rPr>
          <w:spacing w:val="-2"/>
        </w:rPr>
        <w:t>rendelkezik;</w:t>
      </w:r>
    </w:p>
    <w:p w14:paraId="740B6E04" w14:textId="77777777" w:rsidR="0049069D" w:rsidRDefault="007A6BC7">
      <w:pPr>
        <w:pStyle w:val="Listaszerbekezds"/>
        <w:numPr>
          <w:ilvl w:val="0"/>
          <w:numId w:val="4"/>
        </w:numPr>
        <w:tabs>
          <w:tab w:val="left" w:pos="625"/>
          <w:tab w:val="left" w:pos="629"/>
        </w:tabs>
        <w:spacing w:before="88"/>
        <w:ind w:right="228" w:hanging="361"/>
      </w:pPr>
      <w:r>
        <w:t>a munkanyelvből legalább B2 szintű, komplex nyelvvizsgával rendelkezik; vagy a fogadó helyszín által elvárt munkanyelvből a fogadó helyszín által elvárt szintű nyelvtudással rendelkezik;</w:t>
      </w:r>
    </w:p>
    <w:p w14:paraId="740B6E05" w14:textId="77777777" w:rsidR="0049069D" w:rsidRDefault="0049069D">
      <w:pPr>
        <w:pStyle w:val="Szvegtrzs"/>
        <w:spacing w:before="83"/>
      </w:pPr>
    </w:p>
    <w:p w14:paraId="740B6E06" w14:textId="77777777" w:rsidR="0049069D" w:rsidRDefault="007A6BC7">
      <w:pPr>
        <w:pStyle w:val="Cmsor1"/>
        <w:ind w:left="629"/>
        <w:jc w:val="both"/>
      </w:pPr>
      <w:r>
        <w:t>A</w:t>
      </w:r>
      <w:r>
        <w:rPr>
          <w:spacing w:val="-6"/>
        </w:rPr>
        <w:t xml:space="preserve"> </w:t>
      </w:r>
      <w:r>
        <w:t>fogadó</w:t>
      </w:r>
      <w:r>
        <w:rPr>
          <w:spacing w:val="-9"/>
        </w:rPr>
        <w:t xml:space="preserve"> </w:t>
      </w:r>
      <w:r>
        <w:t>intézmény</w:t>
      </w:r>
      <w:r>
        <w:rPr>
          <w:spacing w:val="-1"/>
        </w:rPr>
        <w:t xml:space="preserve"> </w:t>
      </w:r>
      <w:r>
        <w:rPr>
          <w:spacing w:val="-2"/>
        </w:rPr>
        <w:t>kiválasztása</w:t>
      </w:r>
    </w:p>
    <w:p w14:paraId="740B6E07" w14:textId="77777777" w:rsidR="0049069D" w:rsidRDefault="0049069D">
      <w:pPr>
        <w:pStyle w:val="Szvegtrzs"/>
        <w:rPr>
          <w:b/>
        </w:rPr>
      </w:pPr>
    </w:p>
    <w:p w14:paraId="740B6E08" w14:textId="77777777" w:rsidR="0049069D" w:rsidRDefault="007A6BC7">
      <w:pPr>
        <w:pStyle w:val="Szvegtrzs"/>
        <w:spacing w:before="1"/>
        <w:ind w:left="629"/>
      </w:pPr>
      <w:r>
        <w:t>A</w:t>
      </w:r>
      <w:r>
        <w:rPr>
          <w:spacing w:val="80"/>
          <w:w w:val="150"/>
        </w:rPr>
        <w:t xml:space="preserve"> </w:t>
      </w:r>
      <w:r>
        <w:t>fogadó</w:t>
      </w:r>
      <w:r>
        <w:rPr>
          <w:spacing w:val="80"/>
          <w:w w:val="150"/>
        </w:rPr>
        <w:t xml:space="preserve"> </w:t>
      </w:r>
      <w:r>
        <w:t>intézmény</w:t>
      </w:r>
      <w:r>
        <w:rPr>
          <w:spacing w:val="80"/>
          <w:w w:val="150"/>
        </w:rPr>
        <w:t xml:space="preserve"> </w:t>
      </w:r>
      <w:r>
        <w:t>lehet</w:t>
      </w:r>
      <w:r>
        <w:rPr>
          <w:spacing w:val="80"/>
          <w:w w:val="150"/>
        </w:rPr>
        <w:t xml:space="preserve"> </w:t>
      </w:r>
      <w:r>
        <w:t>bármely</w:t>
      </w:r>
      <w:r>
        <w:rPr>
          <w:spacing w:val="80"/>
          <w:w w:val="150"/>
        </w:rPr>
        <w:t xml:space="preserve"> </w:t>
      </w:r>
      <w:r>
        <w:t>olyan</w:t>
      </w:r>
      <w:r>
        <w:rPr>
          <w:spacing w:val="80"/>
          <w:w w:val="150"/>
        </w:rPr>
        <w:t xml:space="preserve"> </w:t>
      </w:r>
      <w:r>
        <w:t>külföldi</w:t>
      </w:r>
      <w:r>
        <w:rPr>
          <w:spacing w:val="80"/>
          <w:w w:val="150"/>
        </w:rPr>
        <w:t xml:space="preserve"> </w:t>
      </w:r>
      <w:r>
        <w:t>intézmény</w:t>
      </w:r>
      <w:r>
        <w:rPr>
          <w:spacing w:val="80"/>
          <w:w w:val="150"/>
        </w:rPr>
        <w:t xml:space="preserve"> </w:t>
      </w:r>
      <w:r>
        <w:t>(akkreditált</w:t>
      </w:r>
      <w:r>
        <w:rPr>
          <w:spacing w:val="80"/>
          <w:w w:val="150"/>
        </w:rPr>
        <w:t xml:space="preserve"> </w:t>
      </w:r>
      <w:r>
        <w:t>felsőoktatási</w:t>
      </w:r>
      <w:r>
        <w:rPr>
          <w:spacing w:val="80"/>
          <w:w w:val="150"/>
        </w:rPr>
        <w:t xml:space="preserve"> </w:t>
      </w:r>
      <w:r>
        <w:t>intézmény, kutatóintézet, múzeum, levéltár stb.) melyet a hallgató témavezetője jóváhagyott.</w:t>
      </w:r>
    </w:p>
    <w:p w14:paraId="740B6E09" w14:textId="77777777" w:rsidR="0049069D" w:rsidRDefault="007A6BC7">
      <w:pPr>
        <w:pStyle w:val="Szvegtrzs"/>
        <w:spacing w:before="252"/>
        <w:ind w:left="629"/>
      </w:pPr>
      <w:r>
        <w:rPr>
          <w:spacing w:val="-2"/>
        </w:rPr>
        <w:t>Az</w:t>
      </w:r>
      <w:r>
        <w:t xml:space="preserve"> </w:t>
      </w:r>
      <w:r>
        <w:rPr>
          <w:spacing w:val="-2"/>
        </w:rPr>
        <w:t>SZFE</w:t>
      </w:r>
      <w:r>
        <w:rPr>
          <w:spacing w:val="5"/>
        </w:rPr>
        <w:t xml:space="preserve"> </w:t>
      </w:r>
      <w:r>
        <w:rPr>
          <w:spacing w:val="-2"/>
        </w:rPr>
        <w:t>partneregyetemeink</w:t>
      </w:r>
      <w:r>
        <w:rPr>
          <w:spacing w:val="6"/>
        </w:rPr>
        <w:t xml:space="preserve"> </w:t>
      </w:r>
      <w:r>
        <w:rPr>
          <w:spacing w:val="-2"/>
        </w:rPr>
        <w:t>listáját</w:t>
      </w:r>
      <w:r>
        <w:rPr>
          <w:spacing w:val="12"/>
        </w:rPr>
        <w:t xml:space="preserve"> </w:t>
      </w:r>
      <w:r>
        <w:rPr>
          <w:spacing w:val="-2"/>
        </w:rPr>
        <w:t>az</w:t>
      </w:r>
      <w:r>
        <w:rPr>
          <w:spacing w:val="6"/>
        </w:rPr>
        <w:t xml:space="preserve"> </w:t>
      </w:r>
      <w:r>
        <w:rPr>
          <w:spacing w:val="-2"/>
        </w:rPr>
        <w:t>SZFE</w:t>
      </w:r>
      <w:r>
        <w:rPr>
          <w:spacing w:val="5"/>
        </w:rPr>
        <w:t xml:space="preserve"> </w:t>
      </w:r>
      <w:r>
        <w:rPr>
          <w:spacing w:val="-2"/>
        </w:rPr>
        <w:t>honlapján</w:t>
      </w:r>
      <w:r>
        <w:rPr>
          <w:spacing w:val="6"/>
        </w:rPr>
        <w:t xml:space="preserve"> </w:t>
      </w:r>
      <w:r>
        <w:rPr>
          <w:spacing w:val="-2"/>
        </w:rPr>
        <w:t>találják:</w:t>
      </w:r>
      <w:r>
        <w:rPr>
          <w:spacing w:val="8"/>
        </w:rPr>
        <w:t xml:space="preserve"> </w:t>
      </w:r>
      <w:r>
        <w:rPr>
          <w:color w:val="467885"/>
          <w:spacing w:val="-2"/>
          <w:u w:val="single" w:color="467885"/>
        </w:rPr>
        <w:t>https://szfe.hu/pannonia-osztondijprogram/</w:t>
      </w:r>
    </w:p>
    <w:p w14:paraId="740B6E0A" w14:textId="77777777" w:rsidR="0049069D" w:rsidRDefault="0049069D">
      <w:pPr>
        <w:pStyle w:val="Szvegtrzs"/>
        <w:spacing w:before="17"/>
      </w:pPr>
    </w:p>
    <w:p w14:paraId="740B6E0B" w14:textId="77777777" w:rsidR="0049069D" w:rsidRDefault="007A6BC7">
      <w:pPr>
        <w:pStyle w:val="Cmsor1"/>
      </w:pPr>
      <w:r>
        <w:t>A</w:t>
      </w:r>
      <w:r>
        <w:rPr>
          <w:spacing w:val="-7"/>
        </w:rPr>
        <w:t xml:space="preserve"> </w:t>
      </w:r>
      <w:r>
        <w:t>pályázat</w:t>
      </w:r>
      <w:r>
        <w:rPr>
          <w:spacing w:val="-6"/>
        </w:rPr>
        <w:t xml:space="preserve"> </w:t>
      </w:r>
      <w:r>
        <w:rPr>
          <w:spacing w:val="-2"/>
        </w:rPr>
        <w:t>menete</w:t>
      </w:r>
    </w:p>
    <w:p w14:paraId="740B6E0C" w14:textId="77777777" w:rsidR="0049069D" w:rsidRDefault="0049069D">
      <w:pPr>
        <w:pStyle w:val="Szvegtrzs"/>
        <w:rPr>
          <w:b/>
        </w:rPr>
      </w:pPr>
    </w:p>
    <w:p w14:paraId="740B6E0D" w14:textId="77777777" w:rsidR="0049069D" w:rsidRDefault="007A6BC7">
      <w:pPr>
        <w:pStyle w:val="Szvegtrzs"/>
        <w:spacing w:before="1"/>
        <w:ind w:left="708"/>
      </w:pPr>
      <w:r>
        <w:t>A</w:t>
      </w:r>
      <w:r>
        <w:rPr>
          <w:spacing w:val="-12"/>
        </w:rPr>
        <w:t xml:space="preserve"> </w:t>
      </w:r>
      <w:r>
        <w:t>pályázatok</w:t>
      </w:r>
      <w:r>
        <w:rPr>
          <w:spacing w:val="-9"/>
        </w:rPr>
        <w:t xml:space="preserve"> </w:t>
      </w:r>
      <w:r>
        <w:t>benyújtása</w:t>
      </w:r>
      <w:r>
        <w:rPr>
          <w:spacing w:val="-7"/>
        </w:rPr>
        <w:t xml:space="preserve"> </w:t>
      </w:r>
      <w:r>
        <w:rPr>
          <w:i/>
        </w:rPr>
        <w:t>folyamatos</w:t>
      </w:r>
      <w:r>
        <w:t>,</w:t>
      </w:r>
      <w:r>
        <w:rPr>
          <w:spacing w:val="-7"/>
        </w:rPr>
        <w:t xml:space="preserve"> </w:t>
      </w:r>
      <w:r>
        <w:t>ajánlott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kiutazás</w:t>
      </w:r>
      <w:r>
        <w:rPr>
          <w:spacing w:val="-11"/>
        </w:rPr>
        <w:t xml:space="preserve"> </w:t>
      </w:r>
      <w:r>
        <w:t>előtt</w:t>
      </w:r>
      <w:r>
        <w:rPr>
          <w:spacing w:val="-8"/>
        </w:rPr>
        <w:t xml:space="preserve"> </w:t>
      </w:r>
      <w:r>
        <w:t>minimum</w:t>
      </w:r>
      <w:r>
        <w:rPr>
          <w:spacing w:val="-8"/>
        </w:rPr>
        <w:t xml:space="preserve"> </w:t>
      </w:r>
      <w:r>
        <w:t>egy</w:t>
      </w:r>
      <w:r>
        <w:rPr>
          <w:spacing w:val="-11"/>
        </w:rPr>
        <w:t xml:space="preserve"> </w:t>
      </w:r>
      <w:r>
        <w:t>hónappal</w:t>
      </w:r>
      <w:r>
        <w:rPr>
          <w:spacing w:val="-5"/>
        </w:rPr>
        <w:t xml:space="preserve"> </w:t>
      </w:r>
      <w:r>
        <w:rPr>
          <w:spacing w:val="-2"/>
        </w:rPr>
        <w:t>benyújtani.</w:t>
      </w:r>
    </w:p>
    <w:p w14:paraId="740B6E0E" w14:textId="77777777" w:rsidR="0049069D" w:rsidRDefault="0049069D">
      <w:pPr>
        <w:pStyle w:val="Szvegtrzs"/>
        <w:sectPr w:rsidR="0049069D">
          <w:headerReference w:type="default" r:id="rId8"/>
          <w:type w:val="continuous"/>
          <w:pgSz w:w="11920" w:h="16850"/>
          <w:pgMar w:top="1620" w:right="708" w:bottom="280" w:left="566" w:header="782" w:footer="0" w:gutter="0"/>
          <w:pgNumType w:start="1"/>
          <w:cols w:space="708"/>
        </w:sectPr>
      </w:pPr>
    </w:p>
    <w:p w14:paraId="740B6E0F" w14:textId="77777777" w:rsidR="0049069D" w:rsidRDefault="007A6BC7">
      <w:pPr>
        <w:pStyle w:val="Szvegtrzs"/>
        <w:spacing w:before="81"/>
        <w:ind w:left="708" w:right="253"/>
      </w:pPr>
      <w:r>
        <w:lastRenderedPageBreak/>
        <w:t>A</w:t>
      </w:r>
      <w:r>
        <w:rPr>
          <w:spacing w:val="-3"/>
        </w:rPr>
        <w:t xml:space="preserve"> </w:t>
      </w:r>
      <w:r>
        <w:t>csatolt</w:t>
      </w:r>
      <w:r>
        <w:rPr>
          <w:spacing w:val="-2"/>
        </w:rPr>
        <w:t xml:space="preserve"> </w:t>
      </w:r>
      <w:r>
        <w:rPr>
          <w:u w:val="single"/>
        </w:rPr>
        <w:t>támogatói</w:t>
      </w:r>
      <w:r>
        <w:rPr>
          <w:spacing w:val="-2"/>
          <w:u w:val="single"/>
        </w:rPr>
        <w:t xml:space="preserve"> </w:t>
      </w:r>
      <w:r>
        <w:rPr>
          <w:u w:val="single"/>
        </w:rPr>
        <w:t>nyilatkozatot</w:t>
      </w:r>
      <w:r>
        <w:rPr>
          <w:spacing w:val="-1"/>
        </w:rPr>
        <w:t xml:space="preserve"> </w:t>
      </w:r>
      <w:r>
        <w:t>kitöltve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aláíratva</w:t>
      </w:r>
      <w:r>
        <w:rPr>
          <w:spacing w:val="-4"/>
        </w:rPr>
        <w:t xml:space="preserve"> </w:t>
      </w:r>
      <w:r>
        <w:t>juttassák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Nemzetközi</w:t>
      </w:r>
      <w:r>
        <w:rPr>
          <w:spacing w:val="-2"/>
        </w:rPr>
        <w:t xml:space="preserve"> </w:t>
      </w:r>
      <w:r>
        <w:t>Igazgatóság</w:t>
      </w:r>
      <w:r>
        <w:rPr>
          <w:spacing w:val="-5"/>
        </w:rPr>
        <w:t xml:space="preserve"> </w:t>
      </w:r>
      <w:r>
        <w:t>részrére</w:t>
      </w:r>
      <w:r>
        <w:rPr>
          <w:spacing w:val="-4"/>
        </w:rPr>
        <w:t xml:space="preserve"> </w:t>
      </w:r>
      <w:r>
        <w:t xml:space="preserve">e-mailen az </w:t>
      </w:r>
      <w:hyperlink r:id="rId9">
        <w:r>
          <w:rPr>
            <w:b/>
          </w:rPr>
          <w:t>erasmus@szfe.hu</w:t>
        </w:r>
      </w:hyperlink>
      <w:r>
        <w:rPr>
          <w:b/>
        </w:rPr>
        <w:t xml:space="preserve"> </w:t>
      </w:r>
      <w:r>
        <w:t>címre.</w:t>
      </w:r>
    </w:p>
    <w:p w14:paraId="740B6E10" w14:textId="77777777" w:rsidR="0049069D" w:rsidRDefault="0049069D">
      <w:pPr>
        <w:pStyle w:val="Szvegtrzs"/>
        <w:spacing w:before="2"/>
      </w:pPr>
    </w:p>
    <w:p w14:paraId="740B6E11" w14:textId="77777777" w:rsidR="0049069D" w:rsidRDefault="007A6BC7">
      <w:pPr>
        <w:ind w:left="708" w:right="253"/>
        <w:rPr>
          <w:b/>
        </w:rPr>
      </w:pPr>
      <w:r>
        <w:t>A</w:t>
      </w:r>
      <w:r>
        <w:rPr>
          <w:spacing w:val="-3"/>
        </w:rPr>
        <w:t xml:space="preserve"> </w:t>
      </w:r>
      <w:r>
        <w:t>támogatói</w:t>
      </w:r>
      <w:r>
        <w:rPr>
          <w:spacing w:val="-4"/>
        </w:rPr>
        <w:t xml:space="preserve"> </w:t>
      </w:r>
      <w:r>
        <w:t>nyilatkozaton</w:t>
      </w:r>
      <w:r>
        <w:rPr>
          <w:spacing w:val="-6"/>
        </w:rPr>
        <w:t xml:space="preserve"> </w:t>
      </w:r>
      <w:r>
        <w:t>fontos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osztályvezető/témavezető</w:t>
      </w:r>
      <w:r>
        <w:rPr>
          <w:spacing w:val="-2"/>
        </w:rPr>
        <w:t xml:space="preserve"> </w:t>
      </w:r>
      <w:r>
        <w:t>oktató</w:t>
      </w:r>
      <w:r>
        <w:rPr>
          <w:spacing w:val="-2"/>
        </w:rPr>
        <w:t xml:space="preserve"> </w:t>
      </w:r>
      <w:r>
        <w:t>engedélye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távollétre,</w:t>
      </w:r>
      <w:r>
        <w:rPr>
          <w:spacing w:val="-4"/>
        </w:rPr>
        <w:t xml:space="preserve"> </w:t>
      </w:r>
      <w:r>
        <w:t xml:space="preserve">melyet aláírásával igazol, és </w:t>
      </w:r>
      <w:r>
        <w:rPr>
          <w:b/>
        </w:rPr>
        <w:t>a megszerzendő kreditek számáról való egyeztetés.</w:t>
      </w:r>
    </w:p>
    <w:p w14:paraId="740B6E12" w14:textId="77777777" w:rsidR="0049069D" w:rsidRDefault="007A6BC7">
      <w:pPr>
        <w:pStyle w:val="Szvegtrzs"/>
        <w:spacing w:before="252"/>
        <w:ind w:left="708" w:right="253"/>
      </w:pPr>
      <w:r>
        <w:t>Doktori</w:t>
      </w:r>
      <w:r>
        <w:rPr>
          <w:spacing w:val="-2"/>
        </w:rPr>
        <w:t xml:space="preserve"> </w:t>
      </w:r>
      <w:r>
        <w:t>képzésben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külföldi</w:t>
      </w:r>
      <w:r>
        <w:rPr>
          <w:spacing w:val="-2"/>
        </w:rPr>
        <w:t xml:space="preserve"> </w:t>
      </w:r>
      <w:r>
        <w:t>kutatómunka</w:t>
      </w:r>
      <w:r>
        <w:rPr>
          <w:spacing w:val="-3"/>
        </w:rPr>
        <w:t xml:space="preserve"> </w:t>
      </w:r>
      <w:r>
        <w:t>kreditértékéről,</w:t>
      </w:r>
      <w:r>
        <w:rPr>
          <w:spacing w:val="-3"/>
        </w:rPr>
        <w:t xml:space="preserve"> </w:t>
      </w:r>
      <w:r>
        <w:t>amely</w:t>
      </w:r>
      <w:r>
        <w:rPr>
          <w:spacing w:val="-3"/>
        </w:rPr>
        <w:t xml:space="preserve"> </w:t>
      </w:r>
      <w:r>
        <w:t>0-10</w:t>
      </w:r>
      <w:r>
        <w:rPr>
          <w:spacing w:val="-3"/>
        </w:rPr>
        <w:t xml:space="preserve"> </w:t>
      </w:r>
      <w:r>
        <w:t>kredit</w:t>
      </w:r>
      <w:r>
        <w:rPr>
          <w:spacing w:val="-2"/>
        </w:rPr>
        <w:t xml:space="preserve"> </w:t>
      </w:r>
      <w:r>
        <w:t>között</w:t>
      </w:r>
      <w:r>
        <w:rPr>
          <w:spacing w:val="-2"/>
        </w:rPr>
        <w:t xml:space="preserve"> </w:t>
      </w:r>
      <w:r>
        <w:t>beszámítható,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Doktori és Habilitációs Tanács a témavezető értékelését figyelembe véve dönt.</w:t>
      </w:r>
    </w:p>
    <w:p w14:paraId="740B6E13" w14:textId="77777777" w:rsidR="0049069D" w:rsidRDefault="0049069D">
      <w:pPr>
        <w:pStyle w:val="Szvegtrzs"/>
      </w:pPr>
    </w:p>
    <w:p w14:paraId="740B6E14" w14:textId="77777777" w:rsidR="0049069D" w:rsidRDefault="007A6BC7">
      <w:pPr>
        <w:ind w:left="708" w:right="132"/>
        <w:jc w:val="both"/>
        <w:rPr>
          <w:b/>
        </w:rPr>
      </w:pPr>
      <w:r>
        <w:rPr>
          <w:b/>
          <w:u w:val="single"/>
        </w:rPr>
        <w:t>Jelentkezési határidő</w:t>
      </w:r>
      <w:r>
        <w:t xml:space="preserve">: 2026 nyaráig </w:t>
      </w:r>
      <w:r>
        <w:rPr>
          <w:i/>
        </w:rPr>
        <w:t>a jelentkezés folyamatos</w:t>
      </w:r>
      <w:r>
        <w:t xml:space="preserve">, ám a kiutazás előtt érdemes legalább egy hónappal jelezni a részvételi szándékot. </w:t>
      </w:r>
      <w:r>
        <w:rPr>
          <w:b/>
        </w:rPr>
        <w:t xml:space="preserve">A minimum 2 napos mobilitás legkésőbb 2026. augusztus 31-ig </w:t>
      </w:r>
      <w:r>
        <w:rPr>
          <w:b/>
          <w:spacing w:val="-2"/>
        </w:rPr>
        <w:t>teljesíthető.</w:t>
      </w:r>
    </w:p>
    <w:p w14:paraId="740B6E15" w14:textId="77777777" w:rsidR="0049069D" w:rsidRDefault="0049069D">
      <w:pPr>
        <w:pStyle w:val="Szvegtrzs"/>
        <w:spacing w:before="1"/>
        <w:rPr>
          <w:b/>
        </w:rPr>
      </w:pPr>
    </w:p>
    <w:p w14:paraId="740B6E16" w14:textId="77777777" w:rsidR="0049069D" w:rsidRDefault="007A6BC7">
      <w:pPr>
        <w:pStyle w:val="Cmsor1"/>
      </w:pPr>
      <w:r>
        <w:t>Sikeres</w:t>
      </w:r>
      <w:r>
        <w:rPr>
          <w:spacing w:val="-8"/>
        </w:rPr>
        <w:t xml:space="preserve"> </w:t>
      </w:r>
      <w:r>
        <w:t>pályázat</w:t>
      </w:r>
      <w:r>
        <w:rPr>
          <w:spacing w:val="-7"/>
        </w:rPr>
        <w:t xml:space="preserve"> </w:t>
      </w:r>
      <w:r>
        <w:rPr>
          <w:spacing w:val="-2"/>
        </w:rPr>
        <w:t>esetén</w:t>
      </w:r>
    </w:p>
    <w:p w14:paraId="740B6E17" w14:textId="77777777" w:rsidR="0049069D" w:rsidRDefault="007A6BC7">
      <w:pPr>
        <w:pStyle w:val="Listaszerbekezds"/>
        <w:numPr>
          <w:ilvl w:val="0"/>
          <w:numId w:val="3"/>
        </w:numPr>
        <w:tabs>
          <w:tab w:val="left" w:pos="839"/>
        </w:tabs>
        <w:spacing w:before="2"/>
        <w:ind w:left="839" w:hanging="131"/>
        <w:jc w:val="left"/>
      </w:pPr>
      <w:r>
        <w:t>A</w:t>
      </w:r>
      <w:r>
        <w:rPr>
          <w:spacing w:val="-8"/>
        </w:rPr>
        <w:t xml:space="preserve"> </w:t>
      </w:r>
      <w:r>
        <w:t>hallgató</w:t>
      </w:r>
      <w:r>
        <w:rPr>
          <w:spacing w:val="-7"/>
        </w:rPr>
        <w:t xml:space="preserve"> </w:t>
      </w:r>
      <w:r>
        <w:t>hallgatói</w:t>
      </w:r>
      <w:r>
        <w:rPr>
          <w:spacing w:val="-5"/>
        </w:rPr>
        <w:t xml:space="preserve"> </w:t>
      </w:r>
      <w:r>
        <w:rPr>
          <w:i/>
        </w:rPr>
        <w:t>támogatási</w:t>
      </w:r>
      <w:r>
        <w:rPr>
          <w:i/>
          <w:spacing w:val="-4"/>
        </w:rPr>
        <w:t xml:space="preserve"> </w:t>
      </w:r>
      <w:r>
        <w:rPr>
          <w:i/>
        </w:rPr>
        <w:t>szerződést</w:t>
      </w:r>
      <w:r>
        <w:rPr>
          <w:i/>
          <w:spacing w:val="-5"/>
        </w:rPr>
        <w:t xml:space="preserve"> </w:t>
      </w:r>
      <w:r>
        <w:t>köt,</w:t>
      </w:r>
      <w:r>
        <w:rPr>
          <w:spacing w:val="-9"/>
        </w:rPr>
        <w:t xml:space="preserve"> </w:t>
      </w:r>
      <w:r>
        <w:t>mely</w:t>
      </w:r>
      <w:r>
        <w:rPr>
          <w:spacing w:val="-4"/>
        </w:rPr>
        <w:t xml:space="preserve"> </w:t>
      </w:r>
      <w:r>
        <w:t>tartalmazza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pénzügyi</w:t>
      </w:r>
      <w:r>
        <w:rPr>
          <w:spacing w:val="-6"/>
        </w:rPr>
        <w:t xml:space="preserve"> </w:t>
      </w:r>
      <w:r>
        <w:t>támogatás</w:t>
      </w:r>
      <w:r>
        <w:rPr>
          <w:spacing w:val="-4"/>
        </w:rPr>
        <w:t xml:space="preserve"> </w:t>
      </w:r>
      <w:r>
        <w:t>összegét</w:t>
      </w:r>
      <w:r>
        <w:rPr>
          <w:spacing w:val="-5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rPr>
          <w:spacing w:val="-2"/>
        </w:rPr>
        <w:t>feltételeit</w:t>
      </w:r>
    </w:p>
    <w:p w14:paraId="740B6E18" w14:textId="77777777" w:rsidR="0049069D" w:rsidRDefault="007A6BC7">
      <w:pPr>
        <w:pStyle w:val="Listaszerbekezds"/>
        <w:numPr>
          <w:ilvl w:val="0"/>
          <w:numId w:val="3"/>
        </w:numPr>
        <w:tabs>
          <w:tab w:val="left" w:pos="839"/>
        </w:tabs>
        <w:spacing w:before="30"/>
        <w:ind w:right="739" w:firstLine="0"/>
        <w:jc w:val="left"/>
      </w:pPr>
      <w:r>
        <w:t>Köteles kitölteni a Mobility Agreement - Research</w:t>
      </w:r>
      <w:r>
        <w:rPr>
          <w:spacing w:val="40"/>
        </w:rPr>
        <w:t xml:space="preserve"> </w:t>
      </w:r>
      <w:r>
        <w:rPr>
          <w:i/>
        </w:rPr>
        <w:t xml:space="preserve">mobilitási megállapodás </w:t>
      </w:r>
      <w:r>
        <w:t>nyomtatványt,</w:t>
      </w:r>
      <w:r>
        <w:rPr>
          <w:spacing w:val="27"/>
        </w:rPr>
        <w:t xml:space="preserve"> </w:t>
      </w:r>
      <w:r>
        <w:t>amelyet</w:t>
      </w:r>
      <w:r>
        <w:rPr>
          <w:spacing w:val="-18"/>
        </w:rPr>
        <w:t xml:space="preserve"> </w:t>
      </w:r>
      <w:r>
        <w:t>a küldő</w:t>
      </w:r>
      <w:r>
        <w:rPr>
          <w:spacing w:val="-5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fogadó</w:t>
      </w:r>
      <w:r>
        <w:rPr>
          <w:spacing w:val="-2"/>
        </w:rPr>
        <w:t xml:space="preserve"> </w:t>
      </w:r>
      <w:r>
        <w:t>intézmény,</w:t>
      </w:r>
      <w:r>
        <w:rPr>
          <w:spacing w:val="-2"/>
        </w:rPr>
        <w:t xml:space="preserve"> </w:t>
      </w:r>
      <w:r>
        <w:t>valamint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hallgató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aláírásával</w:t>
      </w:r>
      <w:r>
        <w:rPr>
          <w:spacing w:val="-1"/>
        </w:rPr>
        <w:t xml:space="preserve"> </w:t>
      </w:r>
      <w:r>
        <w:t>hitelesít,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amely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mobilitás</w:t>
      </w:r>
      <w:r>
        <w:rPr>
          <w:spacing w:val="-2"/>
        </w:rPr>
        <w:t xml:space="preserve"> </w:t>
      </w:r>
      <w:r>
        <w:t>helyszínét, időszakát,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leírását,</w:t>
      </w:r>
      <w:r>
        <w:rPr>
          <w:spacing w:val="-4"/>
        </w:rPr>
        <w:t xml:space="preserve"> </w:t>
      </w:r>
      <w:r>
        <w:t>valamint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teljesítés</w:t>
      </w:r>
      <w:r>
        <w:rPr>
          <w:spacing w:val="-10"/>
        </w:rPr>
        <w:t xml:space="preserve"> </w:t>
      </w:r>
      <w:r>
        <w:t>igazolását</w:t>
      </w:r>
      <w:r>
        <w:rPr>
          <w:spacing w:val="-7"/>
        </w:rPr>
        <w:t xml:space="preserve"> </w:t>
      </w:r>
      <w:r>
        <w:t>tartalmazza.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mobilitási</w:t>
      </w:r>
      <w:r>
        <w:rPr>
          <w:spacing w:val="-10"/>
        </w:rPr>
        <w:t xml:space="preserve"> </w:t>
      </w:r>
      <w:r>
        <w:t>megállapodásról</w:t>
      </w:r>
      <w:r>
        <w:rPr>
          <w:spacing w:val="-10"/>
        </w:rPr>
        <w:t xml:space="preserve"> </w:t>
      </w:r>
      <w:r>
        <w:t>a hallgató az intézményi koordinátortól kap információt.</w:t>
      </w:r>
    </w:p>
    <w:p w14:paraId="740B6E19" w14:textId="77777777" w:rsidR="0049069D" w:rsidRDefault="007A6BC7">
      <w:pPr>
        <w:pStyle w:val="Listaszerbekezds"/>
        <w:numPr>
          <w:ilvl w:val="0"/>
          <w:numId w:val="3"/>
        </w:numPr>
        <w:tabs>
          <w:tab w:val="left" w:pos="839"/>
        </w:tabs>
        <w:spacing w:before="32"/>
        <w:ind w:left="839" w:hanging="131"/>
        <w:jc w:val="left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mobilitás</w:t>
      </w:r>
      <w:r>
        <w:rPr>
          <w:spacing w:val="-7"/>
        </w:rPr>
        <w:t xml:space="preserve"> </w:t>
      </w:r>
      <w:r>
        <w:rPr>
          <w:spacing w:val="-2"/>
        </w:rPr>
        <w:t>után</w:t>
      </w:r>
      <w:r>
        <w:rPr>
          <w:spacing w:val="-7"/>
        </w:rPr>
        <w:t xml:space="preserve"> </w:t>
      </w:r>
      <w:r>
        <w:rPr>
          <w:spacing w:val="-2"/>
        </w:rPr>
        <w:t>hazahozandó</w:t>
      </w:r>
      <w:r>
        <w:rPr>
          <w:spacing w:val="-8"/>
        </w:rPr>
        <w:t xml:space="preserve"> </w:t>
      </w:r>
      <w:r>
        <w:rPr>
          <w:spacing w:val="-2"/>
        </w:rPr>
        <w:t>egy</w:t>
      </w:r>
      <w:r>
        <w:rPr>
          <w:spacing w:val="-7"/>
        </w:rPr>
        <w:t xml:space="preserve"> </w:t>
      </w:r>
      <w:r>
        <w:rPr>
          <w:i/>
          <w:spacing w:val="-2"/>
        </w:rPr>
        <w:t>időtartam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igazolás</w:t>
      </w:r>
      <w:r>
        <w:rPr>
          <w:i/>
          <w:spacing w:val="-7"/>
        </w:rPr>
        <w:t xml:space="preserve"> </w:t>
      </w:r>
      <w:r>
        <w:rPr>
          <w:spacing w:val="-2"/>
        </w:rPr>
        <w:t>(Confirmation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Stay)</w:t>
      </w:r>
    </w:p>
    <w:p w14:paraId="740B6E1A" w14:textId="77777777" w:rsidR="0049069D" w:rsidRDefault="007A6BC7">
      <w:pPr>
        <w:pStyle w:val="Listaszerbekezds"/>
        <w:numPr>
          <w:ilvl w:val="0"/>
          <w:numId w:val="3"/>
        </w:numPr>
        <w:tabs>
          <w:tab w:val="left" w:pos="839"/>
        </w:tabs>
        <w:spacing w:before="30"/>
        <w:ind w:left="839" w:hanging="131"/>
        <w:jc w:val="left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mobilitás</w:t>
      </w:r>
      <w:r>
        <w:rPr>
          <w:spacing w:val="-7"/>
        </w:rPr>
        <w:t xml:space="preserve"> </w:t>
      </w:r>
      <w:r>
        <w:rPr>
          <w:spacing w:val="-2"/>
        </w:rPr>
        <w:t>után</w:t>
      </w:r>
      <w:r>
        <w:rPr>
          <w:spacing w:val="-7"/>
        </w:rPr>
        <w:t xml:space="preserve"> </w:t>
      </w:r>
      <w:r>
        <w:rPr>
          <w:i/>
          <w:spacing w:val="-2"/>
        </w:rPr>
        <w:t>kutatási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beszámolót</w:t>
      </w:r>
      <w:r>
        <w:rPr>
          <w:i/>
          <w:spacing w:val="-5"/>
        </w:rPr>
        <w:t xml:space="preserve"> </w:t>
      </w:r>
      <w:r>
        <w:rPr>
          <w:spacing w:val="-2"/>
        </w:rPr>
        <w:t>kell</w:t>
      </w:r>
      <w:r>
        <w:rPr>
          <w:spacing w:val="-6"/>
        </w:rPr>
        <w:t xml:space="preserve"> </w:t>
      </w:r>
      <w:r>
        <w:rPr>
          <w:spacing w:val="-2"/>
        </w:rPr>
        <w:t>benyújtani</w:t>
      </w:r>
    </w:p>
    <w:p w14:paraId="740B6E1B" w14:textId="77777777" w:rsidR="0049069D" w:rsidRDefault="007A6BC7">
      <w:pPr>
        <w:pStyle w:val="Listaszerbekezds"/>
        <w:numPr>
          <w:ilvl w:val="0"/>
          <w:numId w:val="3"/>
        </w:numPr>
        <w:tabs>
          <w:tab w:val="left" w:pos="839"/>
        </w:tabs>
        <w:spacing w:before="33"/>
        <w:ind w:right="599" w:firstLine="0"/>
        <w:jc w:val="left"/>
      </w:pPr>
      <w:r>
        <w:rPr>
          <w:spacing w:val="-2"/>
        </w:rPr>
        <w:t>Utazási</w:t>
      </w:r>
      <w:r>
        <w:rPr>
          <w:spacing w:val="-3"/>
        </w:rPr>
        <w:t xml:space="preserve"> </w:t>
      </w:r>
      <w:r>
        <w:rPr>
          <w:spacing w:val="-2"/>
        </w:rPr>
        <w:t>napokra</w:t>
      </w:r>
      <w:r>
        <w:rPr>
          <w:spacing w:val="-6"/>
        </w:rPr>
        <w:t xml:space="preserve"> </w:t>
      </w:r>
      <w:r>
        <w:rPr>
          <w:spacing w:val="-2"/>
        </w:rPr>
        <w:t>igényelt</w:t>
      </w:r>
      <w:r>
        <w:rPr>
          <w:spacing w:val="-3"/>
        </w:rPr>
        <w:t xml:space="preserve"> </w:t>
      </w:r>
      <w:r>
        <w:rPr>
          <w:spacing w:val="-2"/>
        </w:rPr>
        <w:t>támogatás</w:t>
      </w:r>
      <w:r>
        <w:rPr>
          <w:spacing w:val="-4"/>
        </w:rPr>
        <w:t xml:space="preserve"> </w:t>
      </w:r>
      <w:r>
        <w:rPr>
          <w:spacing w:val="-2"/>
        </w:rPr>
        <w:t>esetén,</w:t>
      </w:r>
      <w:r>
        <w:rPr>
          <w:spacing w:val="-4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kell</w:t>
      </w:r>
      <w:r>
        <w:rPr>
          <w:spacing w:val="-3"/>
        </w:rPr>
        <w:t xml:space="preserve"> </w:t>
      </w:r>
      <w:r>
        <w:rPr>
          <w:spacing w:val="-2"/>
        </w:rPr>
        <w:t>nyújtani</w:t>
      </w:r>
      <w:r>
        <w:rPr>
          <w:spacing w:val="-3"/>
        </w:rPr>
        <w:t xml:space="preserve"> </w:t>
      </w:r>
      <w:r>
        <w:rPr>
          <w:spacing w:val="-2"/>
        </w:rPr>
        <w:t>az</w:t>
      </w:r>
      <w:r>
        <w:rPr>
          <w:spacing w:val="-4"/>
        </w:rPr>
        <w:t xml:space="preserve"> </w:t>
      </w:r>
      <w:r>
        <w:rPr>
          <w:spacing w:val="-2"/>
        </w:rPr>
        <w:t>utazás</w:t>
      </w:r>
      <w:r>
        <w:rPr>
          <w:spacing w:val="-4"/>
        </w:rPr>
        <w:t xml:space="preserve"> </w:t>
      </w:r>
      <w:r>
        <w:rPr>
          <w:spacing w:val="-2"/>
        </w:rPr>
        <w:t>dátumait</w:t>
      </w:r>
      <w:r>
        <w:rPr>
          <w:spacing w:val="-3"/>
        </w:rPr>
        <w:t xml:space="preserve"> </w:t>
      </w:r>
      <w:r>
        <w:rPr>
          <w:spacing w:val="-2"/>
        </w:rPr>
        <w:t>igazoló</w:t>
      </w:r>
      <w:r>
        <w:rPr>
          <w:spacing w:val="-4"/>
        </w:rPr>
        <w:t xml:space="preserve"> </w:t>
      </w:r>
      <w:r>
        <w:rPr>
          <w:spacing w:val="-2"/>
        </w:rPr>
        <w:t>dokumentumokat</w:t>
      </w:r>
      <w:r>
        <w:rPr>
          <w:spacing w:val="-5"/>
        </w:rPr>
        <w:t xml:space="preserve"> </w:t>
      </w:r>
      <w:r>
        <w:rPr>
          <w:spacing w:val="-2"/>
        </w:rPr>
        <w:t xml:space="preserve">is </w:t>
      </w:r>
      <w:r>
        <w:t>(pl:</w:t>
      </w:r>
      <w:r>
        <w:rPr>
          <w:spacing w:val="-3"/>
        </w:rPr>
        <w:t xml:space="preserve"> </w:t>
      </w:r>
      <w:r>
        <w:t>repülő/buszjegy)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amely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mobilitás</w:t>
      </w:r>
      <w:r>
        <w:rPr>
          <w:spacing w:val="-4"/>
        </w:rPr>
        <w:t xml:space="preserve"> </w:t>
      </w:r>
      <w:r>
        <w:t>dátumai</w:t>
      </w:r>
      <w:r>
        <w:rPr>
          <w:spacing w:val="-3"/>
        </w:rPr>
        <w:t xml:space="preserve"> </w:t>
      </w:r>
      <w:r>
        <w:t>előtti</w:t>
      </w:r>
      <w:r>
        <w:rPr>
          <w:spacing w:val="-5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utáni</w:t>
      </w:r>
      <w:r>
        <w:rPr>
          <w:spacing w:val="-3"/>
        </w:rPr>
        <w:t xml:space="preserve"> </w:t>
      </w:r>
      <w:r>
        <w:t>napokra</w:t>
      </w:r>
      <w:r>
        <w:rPr>
          <w:spacing w:val="-4"/>
        </w:rPr>
        <w:t xml:space="preserve"> </w:t>
      </w:r>
      <w:r>
        <w:t>szólnak.</w:t>
      </w:r>
    </w:p>
    <w:p w14:paraId="740B6E1C" w14:textId="77777777" w:rsidR="0049069D" w:rsidRDefault="0049069D">
      <w:pPr>
        <w:pStyle w:val="Szvegtrzs"/>
        <w:spacing w:before="251"/>
      </w:pPr>
    </w:p>
    <w:p w14:paraId="740B6E1D" w14:textId="77777777" w:rsidR="0049069D" w:rsidRDefault="007A6BC7">
      <w:pPr>
        <w:pStyle w:val="Cmsor1"/>
        <w:jc w:val="both"/>
      </w:pPr>
      <w:r>
        <w:t>Egyéb</w:t>
      </w:r>
      <w:r>
        <w:rPr>
          <w:spacing w:val="-9"/>
        </w:rPr>
        <w:t xml:space="preserve"> </w:t>
      </w:r>
      <w:r>
        <w:rPr>
          <w:spacing w:val="-2"/>
        </w:rPr>
        <w:t>tudnivalók</w:t>
      </w:r>
    </w:p>
    <w:p w14:paraId="740B6E1E" w14:textId="77777777" w:rsidR="0049069D" w:rsidRDefault="0049069D">
      <w:pPr>
        <w:pStyle w:val="Szvegtrzs"/>
        <w:spacing w:before="2"/>
        <w:rPr>
          <w:b/>
        </w:rPr>
      </w:pPr>
    </w:p>
    <w:p w14:paraId="740B6E1F" w14:textId="77777777" w:rsidR="0049069D" w:rsidRDefault="007A6BC7">
      <w:pPr>
        <w:pStyle w:val="Listaszerbekezds"/>
        <w:numPr>
          <w:ilvl w:val="0"/>
          <w:numId w:val="4"/>
        </w:numPr>
        <w:tabs>
          <w:tab w:val="left" w:pos="705"/>
        </w:tabs>
        <w:ind w:left="705" w:hanging="357"/>
      </w:pPr>
      <w:r>
        <w:t>A</w:t>
      </w:r>
      <w:r>
        <w:rPr>
          <w:spacing w:val="-16"/>
        </w:rPr>
        <w:t xml:space="preserve"> </w:t>
      </w:r>
      <w:r>
        <w:t>hallgató</w:t>
      </w:r>
      <w:r>
        <w:rPr>
          <w:spacing w:val="-11"/>
        </w:rPr>
        <w:t xml:space="preserve"> </w:t>
      </w:r>
      <w:r>
        <w:t>témavezetője</w:t>
      </w:r>
      <w:r>
        <w:rPr>
          <w:spacing w:val="-12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rPr>
          <w:b/>
        </w:rPr>
        <w:t>aláírt</w:t>
      </w:r>
      <w:r>
        <w:rPr>
          <w:b/>
          <w:spacing w:val="-11"/>
        </w:rPr>
        <w:t xml:space="preserve"> </w:t>
      </w:r>
      <w:r>
        <w:rPr>
          <w:b/>
        </w:rPr>
        <w:t>támogató</w:t>
      </w:r>
      <w:r>
        <w:rPr>
          <w:b/>
          <w:spacing w:val="-10"/>
        </w:rPr>
        <w:t xml:space="preserve"> </w:t>
      </w:r>
      <w:r>
        <w:rPr>
          <w:b/>
        </w:rPr>
        <w:t>nyilatkozat</w:t>
      </w:r>
      <w:r>
        <w:rPr>
          <w:b/>
          <w:spacing w:val="-8"/>
        </w:rPr>
        <w:t xml:space="preserve"> </w:t>
      </w:r>
      <w:r>
        <w:t>szükséges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kutatói</w:t>
      </w:r>
      <w:r>
        <w:rPr>
          <w:spacing w:val="-11"/>
        </w:rPr>
        <w:t xml:space="preserve"> </w:t>
      </w:r>
      <w:r>
        <w:t>ösztöndíj</w:t>
      </w:r>
      <w:r>
        <w:rPr>
          <w:spacing w:val="-9"/>
        </w:rPr>
        <w:t xml:space="preserve"> </w:t>
      </w:r>
      <w:r>
        <w:rPr>
          <w:spacing w:val="-2"/>
        </w:rPr>
        <w:t>pályázásához.</w:t>
      </w:r>
    </w:p>
    <w:p w14:paraId="740B6E20" w14:textId="77777777" w:rsidR="0049069D" w:rsidRDefault="007A6BC7">
      <w:pPr>
        <w:spacing w:before="85" w:line="242" w:lineRule="auto"/>
        <w:ind w:left="708" w:right="138"/>
        <w:jc w:val="both"/>
      </w:pPr>
      <w:r>
        <w:t xml:space="preserve">A beadott kutatási célú mobilitási pályázatok érvényességét az osztályvezető/témavezető által jóváhagyott </w:t>
      </w:r>
      <w:r>
        <w:rPr>
          <w:i/>
        </w:rPr>
        <w:t>jelentkezési űrlap/támogató nyilatkozat biztosítja</w:t>
      </w:r>
      <w:r>
        <w:t xml:space="preserve">, doktori szinten a </w:t>
      </w:r>
      <w:r>
        <w:rPr>
          <w:i/>
        </w:rPr>
        <w:t xml:space="preserve">doktori iskola/témavezető oktató által jóváhagyott jelentkezési űrlap/támogató </w:t>
      </w:r>
      <w:r>
        <w:t>nyilatkozat biztosítja.</w:t>
      </w:r>
    </w:p>
    <w:p w14:paraId="740B6E21" w14:textId="77777777" w:rsidR="0049069D" w:rsidRDefault="007A6BC7">
      <w:pPr>
        <w:pStyle w:val="Listaszerbekezds"/>
        <w:numPr>
          <w:ilvl w:val="0"/>
          <w:numId w:val="4"/>
        </w:numPr>
        <w:tabs>
          <w:tab w:val="left" w:pos="704"/>
          <w:tab w:val="left" w:pos="708"/>
        </w:tabs>
        <w:spacing w:before="79"/>
        <w:ind w:left="708" w:right="139" w:hanging="363"/>
      </w:pPr>
      <w:r>
        <w:t xml:space="preserve">A kutatási célú ösztöndíjhoz kötött </w:t>
      </w:r>
      <w:r>
        <w:rPr>
          <w:b/>
        </w:rPr>
        <w:t xml:space="preserve">mobilitási megállapodásban </w:t>
      </w:r>
      <w:r>
        <w:t>rögzíteni szükséges a mobilitás alatt</w:t>
      </w:r>
      <w:r>
        <w:rPr>
          <w:spacing w:val="80"/>
        </w:rPr>
        <w:t xml:space="preserve"> </w:t>
      </w:r>
      <w:r>
        <w:t>tervezett tevékenységeket és elérendő eredményeket, mely része a kutatási terv.</w:t>
      </w:r>
    </w:p>
    <w:p w14:paraId="740B6E22" w14:textId="77777777" w:rsidR="0049069D" w:rsidRDefault="007A6BC7">
      <w:pPr>
        <w:pStyle w:val="Listaszerbekezds"/>
        <w:numPr>
          <w:ilvl w:val="0"/>
          <w:numId w:val="4"/>
        </w:numPr>
        <w:tabs>
          <w:tab w:val="left" w:pos="704"/>
          <w:tab w:val="left" w:pos="708"/>
        </w:tabs>
        <w:spacing w:before="87"/>
        <w:ind w:left="708" w:right="138" w:hanging="363"/>
      </w:pPr>
      <w:r>
        <w:t xml:space="preserve">Az ösztöndíjas időszakot követően a hallgatónak </w:t>
      </w:r>
      <w:r>
        <w:rPr>
          <w:b/>
        </w:rPr>
        <w:t xml:space="preserve">kutatási beszámolót </w:t>
      </w:r>
      <w:r>
        <w:t>kell készítenie, amely tartalmazza a mobilitási időszak tevékenységeit, eredményeit. A beszámolót a hallgató témavezetője, valamint a szakgazda tanszék/intézet vezetője fogadja el. Ennek elmulasztása a támogatás részleges vagy teljes visszautalását vonhatja maga után.</w:t>
      </w:r>
    </w:p>
    <w:p w14:paraId="740B6E23" w14:textId="77777777" w:rsidR="0049069D" w:rsidRDefault="007A6BC7">
      <w:pPr>
        <w:pStyle w:val="Listaszerbekezds"/>
        <w:numPr>
          <w:ilvl w:val="0"/>
          <w:numId w:val="2"/>
        </w:numPr>
        <w:tabs>
          <w:tab w:val="left" w:pos="708"/>
        </w:tabs>
        <w:spacing w:before="85"/>
        <w:ind w:right="135"/>
      </w:pPr>
      <w:r>
        <w:t xml:space="preserve">A kutatói mobilitásban résztvevő hallgatót is megilleti </w:t>
      </w:r>
      <w:r>
        <w:rPr>
          <w:b/>
        </w:rPr>
        <w:t xml:space="preserve">kreditelismerés </w:t>
      </w:r>
      <w:r>
        <w:t>lehetősége, így a kutatási célú mobilitást úgy kell felépíteni, hogy az kapcsolódni tudjon a hallgató tantervi struktúrájához, a mobilitás ne okozzon csúszást a tanulmányi előrehaladásban. A mobilitás kreditértékéről minden esetben alapos előzetes egyeztetés szükséges az osztályvezető tanárral, szakfelelőssel és az Oktatástámogatási Igazgatóságon a tanulmányi ügyintézővel.</w:t>
      </w:r>
    </w:p>
    <w:p w14:paraId="740B6E24" w14:textId="77777777" w:rsidR="0049069D" w:rsidRDefault="007A6BC7">
      <w:pPr>
        <w:pStyle w:val="Szvegtrzs"/>
        <w:spacing w:line="242" w:lineRule="auto"/>
        <w:ind w:left="708" w:right="149"/>
        <w:jc w:val="both"/>
      </w:pPr>
      <w:r>
        <w:t xml:space="preserve">A hozott kreditek elismertetéséről a Kreditátviteli Bizottság dönt, a mobilitás után hazahozott dokumentumok </w:t>
      </w:r>
      <w:r>
        <w:rPr>
          <w:spacing w:val="-2"/>
        </w:rPr>
        <w:t>alapján.</w:t>
      </w:r>
    </w:p>
    <w:p w14:paraId="740B6E25" w14:textId="77777777" w:rsidR="0049069D" w:rsidRDefault="007A6BC7">
      <w:pPr>
        <w:pStyle w:val="Listaszerbekezds"/>
        <w:numPr>
          <w:ilvl w:val="1"/>
          <w:numId w:val="2"/>
        </w:numPr>
        <w:tabs>
          <w:tab w:val="left" w:pos="704"/>
          <w:tab w:val="left" w:pos="708"/>
        </w:tabs>
        <w:ind w:right="142" w:hanging="363"/>
      </w:pPr>
      <w:r>
        <w:t xml:space="preserve">A kurzusok / program kreditértékének pontosítására a </w:t>
      </w:r>
      <w:r>
        <w:rPr>
          <w:b/>
        </w:rPr>
        <w:t xml:space="preserve">mobilitási megállapodás </w:t>
      </w:r>
      <w:r>
        <w:t>dokumentum szolgál, melyről a nyertes pályázók a későbbiekben kapnak tájékoztatást</w:t>
      </w:r>
    </w:p>
    <w:p w14:paraId="740B6E26" w14:textId="77777777" w:rsidR="0049069D" w:rsidRDefault="007A6BC7">
      <w:pPr>
        <w:pStyle w:val="Listaszerbekezds"/>
        <w:numPr>
          <w:ilvl w:val="1"/>
          <w:numId w:val="2"/>
        </w:numPr>
        <w:tabs>
          <w:tab w:val="left" w:pos="704"/>
          <w:tab w:val="left" w:pos="708"/>
        </w:tabs>
        <w:spacing w:before="244"/>
        <w:ind w:right="149" w:hanging="363"/>
      </w:pPr>
      <w:r>
        <w:t>Hallgató vállalja, hogy a támogatás lejártát követő 5 évig részt vesz a program alumni rendszerében, illetve biztosítja elérhetőségét.</w:t>
      </w:r>
    </w:p>
    <w:p w14:paraId="740B6E27" w14:textId="77777777" w:rsidR="0049069D" w:rsidRDefault="007A6BC7">
      <w:pPr>
        <w:pStyle w:val="Listaszerbekezds"/>
        <w:numPr>
          <w:ilvl w:val="1"/>
          <w:numId w:val="2"/>
        </w:numPr>
        <w:tabs>
          <w:tab w:val="left" w:pos="705"/>
        </w:tabs>
        <w:spacing w:before="87"/>
        <w:ind w:left="705" w:hanging="357"/>
      </w:pPr>
      <w:r>
        <w:t>Nem</w:t>
      </w:r>
      <w:r>
        <w:rPr>
          <w:spacing w:val="-9"/>
        </w:rPr>
        <w:t xml:space="preserve"> </w:t>
      </w:r>
      <w:r>
        <w:t>pályázhat,</w:t>
      </w:r>
      <w:r>
        <w:rPr>
          <w:spacing w:val="-8"/>
        </w:rPr>
        <w:t xml:space="preserve"> </w:t>
      </w:r>
      <w:r>
        <w:t>aki</w:t>
      </w:r>
      <w:r>
        <w:rPr>
          <w:spacing w:val="-5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adott</w:t>
      </w:r>
      <w:r>
        <w:rPr>
          <w:spacing w:val="-9"/>
        </w:rPr>
        <w:t xml:space="preserve"> </w:t>
      </w:r>
      <w:r>
        <w:t>képzési</w:t>
      </w:r>
      <w:r>
        <w:rPr>
          <w:spacing w:val="-6"/>
        </w:rPr>
        <w:t xml:space="preserve"> </w:t>
      </w:r>
      <w:r>
        <w:t>szintjén</w:t>
      </w:r>
      <w:r>
        <w:rPr>
          <w:spacing w:val="-7"/>
        </w:rPr>
        <w:t xml:space="preserve"> </w:t>
      </w:r>
      <w:r>
        <w:t>már</w:t>
      </w:r>
      <w:r>
        <w:rPr>
          <w:spacing w:val="-7"/>
        </w:rPr>
        <w:t xml:space="preserve"> </w:t>
      </w:r>
      <w:r>
        <w:t>igénybe</w:t>
      </w:r>
      <w:r>
        <w:rPr>
          <w:spacing w:val="-5"/>
        </w:rPr>
        <w:t xml:space="preserve"> </w:t>
      </w:r>
      <w:r>
        <w:t>vett</w:t>
      </w:r>
      <w:r>
        <w:rPr>
          <w:spacing w:val="-5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hónapnyi</w:t>
      </w:r>
      <w:r>
        <w:rPr>
          <w:spacing w:val="-3"/>
        </w:rPr>
        <w:t xml:space="preserve"> </w:t>
      </w:r>
      <w:r>
        <w:t>Pannónia</w:t>
      </w:r>
      <w:r>
        <w:rPr>
          <w:spacing w:val="-6"/>
        </w:rPr>
        <w:t xml:space="preserve"> </w:t>
      </w:r>
      <w:r>
        <w:rPr>
          <w:spacing w:val="-2"/>
        </w:rPr>
        <w:t>támogatást.</w:t>
      </w:r>
    </w:p>
    <w:p w14:paraId="740B6E28" w14:textId="77777777" w:rsidR="0049069D" w:rsidRDefault="0049069D">
      <w:pPr>
        <w:pStyle w:val="Listaszerbekezds"/>
        <w:sectPr w:rsidR="0049069D">
          <w:pgSz w:w="11920" w:h="16850"/>
          <w:pgMar w:top="1620" w:right="708" w:bottom="280" w:left="566" w:header="782" w:footer="0" w:gutter="0"/>
          <w:cols w:space="708"/>
        </w:sectPr>
      </w:pPr>
    </w:p>
    <w:p w14:paraId="740B6E29" w14:textId="77777777" w:rsidR="0049069D" w:rsidRDefault="007A6BC7">
      <w:pPr>
        <w:pStyle w:val="Listaszerbekezds"/>
        <w:numPr>
          <w:ilvl w:val="2"/>
          <w:numId w:val="2"/>
        </w:numPr>
        <w:tabs>
          <w:tab w:val="left" w:pos="892"/>
        </w:tabs>
        <w:spacing w:before="81"/>
        <w:ind w:left="892" w:hanging="184"/>
        <w:jc w:val="left"/>
        <w:rPr>
          <w:b/>
        </w:rPr>
      </w:pPr>
      <w:r>
        <w:lastRenderedPageBreak/>
        <w:t>A</w:t>
      </w:r>
      <w:r>
        <w:rPr>
          <w:spacing w:val="41"/>
        </w:rPr>
        <w:t xml:space="preserve"> </w:t>
      </w:r>
      <w:r>
        <w:t>pályázó</w:t>
      </w:r>
      <w:r>
        <w:rPr>
          <w:spacing w:val="45"/>
        </w:rPr>
        <w:t xml:space="preserve"> </w:t>
      </w:r>
      <w:r>
        <w:t>maga</w:t>
      </w:r>
      <w:r>
        <w:rPr>
          <w:spacing w:val="44"/>
        </w:rPr>
        <w:t xml:space="preserve"> </w:t>
      </w:r>
      <w:r>
        <w:t>gondoskodik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külföldi</w:t>
      </w:r>
      <w:r>
        <w:rPr>
          <w:spacing w:val="50"/>
        </w:rPr>
        <w:t xml:space="preserve"> </w:t>
      </w:r>
      <w:r>
        <w:t>tartózkodása</w:t>
      </w:r>
      <w:r>
        <w:rPr>
          <w:spacing w:val="48"/>
        </w:rPr>
        <w:t xml:space="preserve"> </w:t>
      </w:r>
      <w:r>
        <w:t>alatti</w:t>
      </w:r>
      <w:r>
        <w:rPr>
          <w:spacing w:val="52"/>
        </w:rPr>
        <w:t xml:space="preserve"> </w:t>
      </w:r>
      <w:r>
        <w:rPr>
          <w:b/>
        </w:rPr>
        <w:t>megfelelő</w:t>
      </w:r>
      <w:r>
        <w:rPr>
          <w:b/>
          <w:spacing w:val="45"/>
        </w:rPr>
        <w:t xml:space="preserve"> </w:t>
      </w:r>
      <w:r>
        <w:rPr>
          <w:b/>
        </w:rPr>
        <w:t>betegség-</w:t>
      </w:r>
      <w:r>
        <w:rPr>
          <w:b/>
          <w:spacing w:val="45"/>
        </w:rPr>
        <w:t xml:space="preserve"> </w:t>
      </w:r>
      <w:r>
        <w:rPr>
          <w:b/>
        </w:rPr>
        <w:t>és</w:t>
      </w:r>
      <w:r>
        <w:rPr>
          <w:b/>
          <w:spacing w:val="50"/>
        </w:rPr>
        <w:t xml:space="preserve"> </w:t>
      </w:r>
      <w:r>
        <w:rPr>
          <w:b/>
          <w:spacing w:val="-2"/>
        </w:rPr>
        <w:t>balesetbiztosítása</w:t>
      </w:r>
    </w:p>
    <w:p w14:paraId="740B6E2A" w14:textId="77777777" w:rsidR="0049069D" w:rsidRDefault="007A6BC7">
      <w:pPr>
        <w:pStyle w:val="Szvegtrzs"/>
        <w:spacing w:before="4"/>
        <w:ind w:left="708"/>
      </w:pPr>
      <w:r>
        <w:rPr>
          <w:spacing w:val="-2"/>
        </w:rPr>
        <w:t>meglétéről.</w:t>
      </w:r>
    </w:p>
    <w:p w14:paraId="740B6E2B" w14:textId="77777777" w:rsidR="0049069D" w:rsidRDefault="007A6BC7">
      <w:pPr>
        <w:pStyle w:val="Listaszerbekezds"/>
        <w:numPr>
          <w:ilvl w:val="2"/>
          <w:numId w:val="2"/>
        </w:numPr>
        <w:tabs>
          <w:tab w:val="left" w:pos="849"/>
        </w:tabs>
        <w:spacing w:before="30"/>
        <w:ind w:right="138" w:firstLine="0"/>
      </w:pPr>
      <w:r>
        <w:t>Hallgatói támogatási szerződések lezárása:</w:t>
      </w:r>
      <w:r>
        <w:rPr>
          <w:spacing w:val="24"/>
        </w:rPr>
        <w:t xml:space="preserve"> </w:t>
      </w:r>
      <w:r>
        <w:t>ha egy hallgató nem teljesíti a külföldi rövid távú mobilitását, az</w:t>
      </w:r>
      <w:r>
        <w:rPr>
          <w:spacing w:val="40"/>
        </w:rPr>
        <w:t xml:space="preserve"> </w:t>
      </w:r>
      <w:r>
        <w:t>a támogatás részleges, vagy teljes visszafizetési kötelezettségét vonhatja magával. A támogatási összeg visszatérítését</w:t>
      </w:r>
      <w:r>
        <w:rPr>
          <w:spacing w:val="-1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lehet</w:t>
      </w:r>
      <w:r>
        <w:rPr>
          <w:spacing w:val="-1"/>
        </w:rPr>
        <w:t xml:space="preserve"> </w:t>
      </w:r>
      <w:r>
        <w:t>kérni</w:t>
      </w:r>
      <w:r>
        <w:rPr>
          <w:spacing w:val="-1"/>
        </w:rPr>
        <w:t xml:space="preserve"> </w:t>
      </w:r>
      <w:r>
        <w:t>abban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esetben,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hallgatót</w:t>
      </w:r>
      <w:r>
        <w:rPr>
          <w:spacing w:val="-1"/>
        </w:rPr>
        <w:t xml:space="preserve"> </w:t>
      </w:r>
      <w:r>
        <w:t>vis</w:t>
      </w:r>
      <w:r>
        <w:rPr>
          <w:spacing w:val="-4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körülmények</w:t>
      </w:r>
      <w:r>
        <w:rPr>
          <w:spacing w:val="-1"/>
        </w:rPr>
        <w:t xml:space="preserve"> </w:t>
      </w:r>
      <w:r>
        <w:t>akadályozták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tervezett külföldi mobilitás elvégzésében.</w:t>
      </w:r>
    </w:p>
    <w:p w14:paraId="740B6E2C" w14:textId="77777777" w:rsidR="0049069D" w:rsidRDefault="007A6BC7">
      <w:pPr>
        <w:pStyle w:val="Listaszerbekezds"/>
        <w:numPr>
          <w:ilvl w:val="2"/>
          <w:numId w:val="2"/>
        </w:numPr>
        <w:tabs>
          <w:tab w:val="left" w:pos="861"/>
        </w:tabs>
        <w:spacing w:before="27"/>
        <w:ind w:right="148" w:firstLine="0"/>
      </w:pPr>
      <w:r>
        <w:t>Az állami ösztöndíjas hallgatók a külföldön töltött időszak folyamán is jogosultak az anyaintézményüknél kapott doktori ösztöndíjra, amennyiben a küldő intézményben (SZFE) félévük aktív.</w:t>
      </w:r>
    </w:p>
    <w:p w14:paraId="740B6E2D" w14:textId="77777777" w:rsidR="0049069D" w:rsidRDefault="007A6BC7">
      <w:pPr>
        <w:pStyle w:val="Listaszerbekezds"/>
        <w:numPr>
          <w:ilvl w:val="0"/>
          <w:numId w:val="1"/>
        </w:numPr>
        <w:tabs>
          <w:tab w:val="left" w:pos="850"/>
        </w:tabs>
        <w:spacing w:before="4"/>
        <w:ind w:right="151"/>
      </w:pPr>
      <w:r>
        <w:t>Amennyiben a pályázók hamis adatokat és nyilatkozatokat nyújtanak be, az a támogatási összeg teljes vagy részleges visszautalását vonhatja maga után.</w:t>
      </w:r>
    </w:p>
    <w:p w14:paraId="740B6E2E" w14:textId="77777777" w:rsidR="0049069D" w:rsidRDefault="0049069D">
      <w:pPr>
        <w:pStyle w:val="Szvegtrzs"/>
        <w:spacing w:before="246"/>
      </w:pPr>
    </w:p>
    <w:p w14:paraId="740B6E2F" w14:textId="77777777" w:rsidR="0049069D" w:rsidRDefault="007A6BC7">
      <w:pPr>
        <w:pStyle w:val="Cmsor1"/>
        <w:spacing w:line="253" w:lineRule="exact"/>
        <w:ind w:left="744" w:right="176"/>
        <w:jc w:val="center"/>
      </w:pPr>
      <w:r>
        <w:t>Az</w:t>
      </w:r>
      <w:r>
        <w:rPr>
          <w:spacing w:val="-12"/>
        </w:rPr>
        <w:t xml:space="preserve"> </w:t>
      </w:r>
      <w:r>
        <w:t>elnyerhető</w:t>
      </w:r>
      <w:r>
        <w:rPr>
          <w:spacing w:val="-10"/>
        </w:rPr>
        <w:t xml:space="preserve"> </w:t>
      </w:r>
      <w:r>
        <w:t>támogatás</w:t>
      </w:r>
      <w:r>
        <w:rPr>
          <w:spacing w:val="-13"/>
        </w:rPr>
        <w:t xml:space="preserve"> </w:t>
      </w:r>
      <w:r>
        <w:rPr>
          <w:spacing w:val="-2"/>
        </w:rPr>
        <w:t>összege</w:t>
      </w:r>
    </w:p>
    <w:p w14:paraId="740B6E30" w14:textId="77777777" w:rsidR="0049069D" w:rsidRDefault="007A6BC7">
      <w:pPr>
        <w:pStyle w:val="Szvegtrzs"/>
        <w:ind w:left="571"/>
        <w:jc w:val="center"/>
      </w:pPr>
      <w:r>
        <w:t>(Előzetes</w:t>
      </w:r>
      <w:r>
        <w:rPr>
          <w:spacing w:val="-11"/>
        </w:rPr>
        <w:t xml:space="preserve"> </w:t>
      </w:r>
      <w:r>
        <w:rPr>
          <w:spacing w:val="-2"/>
        </w:rPr>
        <w:t>tájékoztatás)</w:t>
      </w:r>
    </w:p>
    <w:p w14:paraId="740B6E31" w14:textId="77777777" w:rsidR="0049069D" w:rsidRDefault="0049069D">
      <w:pPr>
        <w:pStyle w:val="Szvegtrzs"/>
        <w:spacing w:before="58"/>
        <w:rPr>
          <w:sz w:val="20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3"/>
        <w:gridCol w:w="2940"/>
      </w:tblGrid>
      <w:tr w:rsidR="0049069D" w14:paraId="740B6E35" w14:textId="77777777">
        <w:trPr>
          <w:trHeight w:val="551"/>
        </w:trPr>
        <w:tc>
          <w:tcPr>
            <w:tcW w:w="6493" w:type="dxa"/>
            <w:shd w:val="clear" w:color="auto" w:fill="EBEBDF"/>
          </w:tcPr>
          <w:p w14:paraId="740B6E32" w14:textId="77777777" w:rsidR="0049069D" w:rsidRDefault="007A6BC7">
            <w:pPr>
              <w:pStyle w:val="TableParagraph"/>
              <w:spacing w:line="276" w:lineRule="exact"/>
              <w:ind w:left="1899" w:right="33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Fogadó </w:t>
            </w:r>
            <w:r>
              <w:rPr>
                <w:spacing w:val="-2"/>
                <w:sz w:val="24"/>
              </w:rPr>
              <w:t>ország</w:t>
            </w:r>
          </w:p>
        </w:tc>
        <w:tc>
          <w:tcPr>
            <w:tcW w:w="2940" w:type="dxa"/>
            <w:shd w:val="clear" w:color="auto" w:fill="EBEBDF"/>
          </w:tcPr>
          <w:p w14:paraId="740B6E33" w14:textId="77777777" w:rsidR="0049069D" w:rsidRDefault="007A6BC7">
            <w:pPr>
              <w:pStyle w:val="TableParagraph"/>
              <w:spacing w:line="273" w:lineRule="exact"/>
              <w:ind w:left="508"/>
              <w:rPr>
                <w:sz w:val="24"/>
              </w:rPr>
            </w:pPr>
            <w:r>
              <w:rPr>
                <w:sz w:val="24"/>
              </w:rPr>
              <w:t>Kutatási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mobilitás</w:t>
            </w:r>
          </w:p>
          <w:p w14:paraId="740B6E34" w14:textId="77777777" w:rsidR="0049069D" w:rsidRDefault="007A6BC7">
            <w:pPr>
              <w:pStyle w:val="TableParagraph"/>
              <w:spacing w:line="259" w:lineRule="exact"/>
              <w:ind w:left="508"/>
              <w:rPr>
                <w:sz w:val="24"/>
              </w:rPr>
            </w:pPr>
            <w:r>
              <w:rPr>
                <w:sz w:val="24"/>
              </w:rPr>
              <w:t>2-5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hónap</w:t>
            </w:r>
          </w:p>
        </w:tc>
      </w:tr>
      <w:tr w:rsidR="0049069D" w14:paraId="740B6E38" w14:textId="77777777">
        <w:trPr>
          <w:trHeight w:val="875"/>
        </w:trPr>
        <w:tc>
          <w:tcPr>
            <w:tcW w:w="6493" w:type="dxa"/>
          </w:tcPr>
          <w:p w14:paraId="740B6E36" w14:textId="77777777" w:rsidR="0049069D" w:rsidRDefault="007A6BC7">
            <w:pPr>
              <w:pStyle w:val="TableParagraph"/>
              <w:ind w:right="-29"/>
              <w:jc w:val="both"/>
              <w:rPr>
                <w:sz w:val="18"/>
              </w:rPr>
            </w:pPr>
            <w:r>
              <w:rPr>
                <w:sz w:val="18"/>
              </w:rPr>
              <w:t>Ausztria, Belgium, Dánia, Finnország, Franciaország, Hollandia, Írország, Izland, Liechtenstein, Luxemburg, Németország, Norvégia, Svédország, Svájc, Egyesült Királyság, Egyesült Államok, Kanada, Ausztrália, Új-Zéland, Hongkong, Japán, Dél- Korea, Makaó, Szingapúr, Tajvan.</w:t>
            </w:r>
          </w:p>
        </w:tc>
        <w:tc>
          <w:tcPr>
            <w:tcW w:w="2940" w:type="dxa"/>
          </w:tcPr>
          <w:p w14:paraId="740B6E37" w14:textId="77777777" w:rsidR="0049069D" w:rsidRDefault="007A6BC7">
            <w:pPr>
              <w:pStyle w:val="TableParagraph"/>
              <w:spacing w:line="272" w:lineRule="exact"/>
              <w:ind w:left="257"/>
              <w:rPr>
                <w:sz w:val="24"/>
              </w:rPr>
            </w:pPr>
            <w:r>
              <w:rPr>
                <w:sz w:val="24"/>
              </w:rPr>
              <w:t xml:space="preserve">400 000 </w:t>
            </w:r>
            <w:r>
              <w:rPr>
                <w:spacing w:val="-2"/>
                <w:sz w:val="24"/>
              </w:rPr>
              <w:t>FT/hó</w:t>
            </w:r>
          </w:p>
        </w:tc>
      </w:tr>
      <w:tr w:rsidR="0049069D" w14:paraId="740B6E3B" w14:textId="77777777">
        <w:trPr>
          <w:trHeight w:val="1533"/>
        </w:trPr>
        <w:tc>
          <w:tcPr>
            <w:tcW w:w="6493" w:type="dxa"/>
          </w:tcPr>
          <w:p w14:paraId="740B6E39" w14:textId="77777777" w:rsidR="0049069D" w:rsidRDefault="007A6BC7">
            <w:pPr>
              <w:pStyle w:val="TableParagraph"/>
              <w:ind w:right="-29"/>
              <w:jc w:val="both"/>
              <w:rPr>
                <w:sz w:val="18"/>
              </w:rPr>
            </w:pPr>
            <w:r>
              <w:rPr>
                <w:sz w:val="18"/>
              </w:rPr>
              <w:t>Bosznia-Hercegovina, Koszovó, Montenegró, Bulgária, Csehország, Észtország, Görögország, Spanyolország, Horvátország, Olaszország, Ciprus, Lettország, Litvánia, Málta, Lengyelország, Portugália, Románia, Szlovénia, Szlovákia, Észak-Macedónia, Szerbia, Örményország, Georgia, Moldova, Szíria, Banglades, Bhután, Kambodzsa,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Kína, Laosz, Maldív-szigetek, Mianmar, Nepál, Pakisztán, Srí Lanka, Afganisztán, Kirgizisztán, Tádzsikisztán, Türkmenisztán, Üzbegisztán, Irak, Jemen.</w:t>
            </w:r>
          </w:p>
        </w:tc>
        <w:tc>
          <w:tcPr>
            <w:tcW w:w="2940" w:type="dxa"/>
          </w:tcPr>
          <w:p w14:paraId="740B6E3A" w14:textId="77777777" w:rsidR="0049069D" w:rsidRDefault="007A6BC7">
            <w:pPr>
              <w:pStyle w:val="TableParagraph"/>
              <w:spacing w:line="273" w:lineRule="exact"/>
              <w:ind w:left="257"/>
              <w:rPr>
                <w:sz w:val="24"/>
              </w:rPr>
            </w:pPr>
            <w:r>
              <w:rPr>
                <w:sz w:val="24"/>
              </w:rPr>
              <w:t xml:space="preserve">375 000 </w:t>
            </w:r>
            <w:r>
              <w:rPr>
                <w:spacing w:val="-2"/>
                <w:sz w:val="24"/>
              </w:rPr>
              <w:t>FT/hó</w:t>
            </w:r>
          </w:p>
        </w:tc>
      </w:tr>
      <w:tr w:rsidR="0049069D" w14:paraId="740B6E3E" w14:textId="77777777">
        <w:trPr>
          <w:trHeight w:val="1103"/>
        </w:trPr>
        <w:tc>
          <w:tcPr>
            <w:tcW w:w="6493" w:type="dxa"/>
          </w:tcPr>
          <w:p w14:paraId="740B6E3C" w14:textId="77777777" w:rsidR="0049069D" w:rsidRDefault="007A6BC7">
            <w:pPr>
              <w:pStyle w:val="TableParagraph"/>
              <w:ind w:right="-29"/>
              <w:jc w:val="both"/>
              <w:rPr>
                <w:sz w:val="18"/>
              </w:rPr>
            </w:pPr>
            <w:r>
              <w:rPr>
                <w:sz w:val="18"/>
              </w:rPr>
              <w:t>Albánia, Azerbajdzsán, Bahrein, Brunei, Egyesült Arab Emírségek, Fülöp-szigetek,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India, Indonézia, Irán, Jordánia, Katar, Kazahsztán, Libanon, Mongólia, Malajzia, Omán, Szaúd-Arábia, Thaiföld, Törökország, Vietnám, Kolumbia, Mexikó, Algéria, Angola,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Dél-Afrika, Egyiptom, Líbia, Marokkó, Namíbia, Nigéria, Tunézia.</w:t>
            </w:r>
          </w:p>
        </w:tc>
        <w:tc>
          <w:tcPr>
            <w:tcW w:w="2940" w:type="dxa"/>
          </w:tcPr>
          <w:p w14:paraId="740B6E3D" w14:textId="77777777" w:rsidR="0049069D" w:rsidRDefault="007A6BC7">
            <w:pPr>
              <w:pStyle w:val="TableParagraph"/>
              <w:spacing w:line="273" w:lineRule="exact"/>
              <w:ind w:left="257"/>
              <w:rPr>
                <w:sz w:val="24"/>
              </w:rPr>
            </w:pPr>
            <w:r>
              <w:rPr>
                <w:sz w:val="24"/>
              </w:rPr>
              <w:t xml:space="preserve">350 000 </w:t>
            </w:r>
            <w:r>
              <w:rPr>
                <w:spacing w:val="-2"/>
                <w:sz w:val="24"/>
              </w:rPr>
              <w:t>FT/hó</w:t>
            </w:r>
          </w:p>
        </w:tc>
      </w:tr>
    </w:tbl>
    <w:p w14:paraId="740B6E3F" w14:textId="77777777" w:rsidR="0049069D" w:rsidRDefault="007A6BC7">
      <w:pPr>
        <w:pStyle w:val="Szvegtrzs"/>
        <w:spacing w:before="252"/>
        <w:ind w:left="708"/>
      </w:pPr>
      <w:r>
        <w:t>Rövid</w:t>
      </w:r>
      <w:r>
        <w:rPr>
          <w:spacing w:val="-8"/>
        </w:rPr>
        <w:t xml:space="preserve"> </w:t>
      </w:r>
      <w:r>
        <w:t>táv</w:t>
      </w:r>
      <w:r>
        <w:rPr>
          <w:spacing w:val="-8"/>
        </w:rPr>
        <w:t xml:space="preserve"> </w:t>
      </w:r>
      <w:r>
        <w:t>esetén</w:t>
      </w:r>
      <w:r>
        <w:rPr>
          <w:spacing w:val="-10"/>
        </w:rPr>
        <w:t xml:space="preserve"> </w:t>
      </w:r>
      <w:r>
        <w:t>(alap,</w:t>
      </w:r>
      <w:r>
        <w:rPr>
          <w:spacing w:val="-3"/>
        </w:rPr>
        <w:t xml:space="preserve"> </w:t>
      </w:r>
      <w:r>
        <w:t>mester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osztatlan</w:t>
      </w:r>
      <w:r>
        <w:rPr>
          <w:spacing w:val="-4"/>
        </w:rPr>
        <w:t xml:space="preserve"> </w:t>
      </w:r>
      <w:r>
        <w:rPr>
          <w:spacing w:val="-2"/>
        </w:rPr>
        <w:t>képzés)</w:t>
      </w:r>
    </w:p>
    <w:p w14:paraId="740B6E40" w14:textId="77777777" w:rsidR="0049069D" w:rsidRDefault="007A6BC7">
      <w:pPr>
        <w:pStyle w:val="Szvegtrzs"/>
        <w:spacing w:before="22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40B6E47" wp14:editId="740B6E48">
            <wp:simplePos x="0" y="0"/>
            <wp:positionH relativeFrom="page">
              <wp:posOffset>871219</wp:posOffset>
            </wp:positionH>
            <wp:positionV relativeFrom="paragraph">
              <wp:posOffset>301511</wp:posOffset>
            </wp:positionV>
            <wp:extent cx="4842480" cy="732091"/>
            <wp:effectExtent l="0" t="0" r="0" b="0"/>
            <wp:wrapTopAndBottom/>
            <wp:docPr id="3" name="Image 3" descr="A képen szöveg, képernyőkép, Betűtípus, szám látható  Automatikusan generált leírá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képen szöveg, képernyőkép, Betűtípus, szám látható  Automatikusan generált leírás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2480" cy="73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B6E41" w14:textId="77777777" w:rsidR="0049069D" w:rsidRDefault="007A6BC7">
      <w:pPr>
        <w:pStyle w:val="Szvegtrzs"/>
        <w:spacing w:before="196"/>
        <w:ind w:left="708"/>
      </w:pPr>
      <w:r>
        <w:t>Rövid</w:t>
      </w:r>
      <w:r>
        <w:rPr>
          <w:spacing w:val="-9"/>
        </w:rPr>
        <w:t xml:space="preserve"> </w:t>
      </w:r>
      <w:r>
        <w:t>táv</w:t>
      </w:r>
      <w:r>
        <w:rPr>
          <w:spacing w:val="-6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t>(doktori</w:t>
      </w:r>
      <w:r>
        <w:rPr>
          <w:spacing w:val="-3"/>
        </w:rPr>
        <w:t xml:space="preserve"> </w:t>
      </w:r>
      <w:r>
        <w:rPr>
          <w:spacing w:val="-2"/>
        </w:rPr>
        <w:t>szinten)</w:t>
      </w:r>
    </w:p>
    <w:p w14:paraId="740B6E42" w14:textId="77777777" w:rsidR="0049069D" w:rsidRDefault="007A6BC7">
      <w:pPr>
        <w:pStyle w:val="Szvegtrzs"/>
        <w:spacing w:before="8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8352" behindDoc="1" locked="0" layoutInCell="1" allowOverlap="1" wp14:anchorId="740B6E49" wp14:editId="740B6E4A">
            <wp:simplePos x="0" y="0"/>
            <wp:positionH relativeFrom="page">
              <wp:posOffset>926464</wp:posOffset>
            </wp:positionH>
            <wp:positionV relativeFrom="paragraph">
              <wp:posOffset>115647</wp:posOffset>
            </wp:positionV>
            <wp:extent cx="4844954" cy="713708"/>
            <wp:effectExtent l="0" t="0" r="0" b="0"/>
            <wp:wrapTopAndBottom/>
            <wp:docPr id="4" name="Image 4" descr="A képen szöveg, képernyőkép, Betűtípus, szám látható  Automatikusan generált leírá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képen szöveg, képernyőkép, Betűtípus, szám látható  Automatikusan generált leírás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954" cy="713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B6E43" w14:textId="77777777" w:rsidR="0049069D" w:rsidRDefault="0049069D">
      <w:pPr>
        <w:pStyle w:val="Szvegtrzs"/>
        <w:spacing w:before="88"/>
      </w:pPr>
    </w:p>
    <w:p w14:paraId="740B6E44" w14:textId="77777777" w:rsidR="0049069D" w:rsidRDefault="007A6BC7">
      <w:pPr>
        <w:spacing w:line="249" w:lineRule="auto"/>
        <w:ind w:left="271" w:right="215"/>
        <w:rPr>
          <w:b/>
          <w:sz w:val="20"/>
        </w:rPr>
      </w:pPr>
      <w:r>
        <w:rPr>
          <w:sz w:val="20"/>
        </w:rPr>
        <w:t>Az általános mobilitási program keretében a r</w:t>
      </w:r>
      <w:r>
        <w:rPr>
          <w:b/>
          <w:sz w:val="20"/>
        </w:rPr>
        <w:t xml:space="preserve">övidtávú mobilitásban résztvevő hallgatók </w:t>
      </w:r>
      <w:r>
        <w:rPr>
          <w:sz w:val="20"/>
        </w:rPr>
        <w:t>legfeljebb 2 utazási napra kaphatnak megélhetési támogatást intézményi döntés alapján. Utazási napokra megélhetési támogatás maximum 1 napra adható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tevékenység</w:t>
      </w:r>
      <w:r>
        <w:rPr>
          <w:spacing w:val="-6"/>
          <w:sz w:val="20"/>
        </w:rPr>
        <w:t xml:space="preserve"> </w:t>
      </w:r>
      <w:r>
        <w:rPr>
          <w:sz w:val="20"/>
        </w:rPr>
        <w:t>kezdete</w:t>
      </w:r>
      <w:r>
        <w:rPr>
          <w:spacing w:val="-11"/>
          <w:sz w:val="20"/>
        </w:rPr>
        <w:t xml:space="preserve"> </w:t>
      </w:r>
      <w:r>
        <w:rPr>
          <w:sz w:val="20"/>
        </w:rPr>
        <w:t>előtt,</w:t>
      </w:r>
      <w:r>
        <w:rPr>
          <w:spacing w:val="-7"/>
          <w:sz w:val="20"/>
        </w:rPr>
        <w:t xml:space="preserve"> </w:t>
      </w:r>
      <w:r>
        <w:rPr>
          <w:sz w:val="20"/>
        </w:rPr>
        <w:t>és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napra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tevékenység</w:t>
      </w:r>
      <w:r>
        <w:rPr>
          <w:spacing w:val="-8"/>
          <w:sz w:val="20"/>
        </w:rPr>
        <w:t xml:space="preserve"> </w:t>
      </w:r>
      <w:r>
        <w:rPr>
          <w:sz w:val="20"/>
        </w:rPr>
        <w:t>záró</w:t>
      </w:r>
      <w:r>
        <w:rPr>
          <w:spacing w:val="-6"/>
          <w:sz w:val="20"/>
        </w:rPr>
        <w:t xml:space="preserve"> </w:t>
      </w:r>
      <w:r>
        <w:rPr>
          <w:sz w:val="20"/>
        </w:rPr>
        <w:t>dátuma</w:t>
      </w:r>
      <w:r>
        <w:rPr>
          <w:spacing w:val="-7"/>
          <w:sz w:val="20"/>
        </w:rPr>
        <w:t xml:space="preserve"> </w:t>
      </w:r>
      <w:r>
        <w:rPr>
          <w:sz w:val="20"/>
        </w:rPr>
        <w:t>után.</w:t>
      </w:r>
      <w:r>
        <w:rPr>
          <w:spacing w:val="-7"/>
          <w:sz w:val="20"/>
        </w:rPr>
        <w:t xml:space="preserve"> </w:t>
      </w:r>
      <w:r>
        <w:rPr>
          <w:sz w:val="20"/>
        </w:rPr>
        <w:t>Alkalmazása</w:t>
      </w:r>
      <w:r>
        <w:rPr>
          <w:spacing w:val="-7"/>
          <w:sz w:val="20"/>
        </w:rPr>
        <w:t xml:space="preserve"> </w:t>
      </w:r>
      <w:r>
        <w:rPr>
          <w:sz w:val="20"/>
        </w:rPr>
        <w:t>esetén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igazoló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dokumentumok köre kiegészül az utazás dátumát </w:t>
      </w:r>
      <w:r>
        <w:rPr>
          <w:b/>
          <w:sz w:val="20"/>
        </w:rPr>
        <w:t>igazoló utazási dokumentumokkal.</w:t>
      </w:r>
    </w:p>
    <w:p w14:paraId="740B6E45" w14:textId="293FDBD4" w:rsidR="0049069D" w:rsidRDefault="007A6BC7">
      <w:pPr>
        <w:spacing w:before="224"/>
        <w:ind w:left="720" w:right="7693"/>
        <w:rPr>
          <w:sz w:val="20"/>
        </w:rPr>
      </w:pPr>
      <w:r>
        <w:rPr>
          <w:sz w:val="20"/>
        </w:rPr>
        <w:t>Sikeres</w:t>
      </w:r>
      <w:r>
        <w:rPr>
          <w:spacing w:val="-13"/>
          <w:sz w:val="20"/>
        </w:rPr>
        <w:t xml:space="preserve"> </w:t>
      </w:r>
      <w:r>
        <w:rPr>
          <w:sz w:val="20"/>
        </w:rPr>
        <w:t>pályázást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kívánunk! </w:t>
      </w:r>
    </w:p>
    <w:p w14:paraId="06867DC9" w14:textId="5861C1AD" w:rsidR="007A6BC7" w:rsidRDefault="007A6BC7">
      <w:pPr>
        <w:spacing w:before="224"/>
        <w:ind w:left="720" w:right="7693"/>
        <w:rPr>
          <w:sz w:val="20"/>
        </w:rPr>
      </w:pPr>
      <w:r>
        <w:rPr>
          <w:sz w:val="20"/>
        </w:rPr>
        <w:t>Zsille Éva</w:t>
      </w:r>
    </w:p>
    <w:p w14:paraId="740B6E46" w14:textId="77777777" w:rsidR="0049069D" w:rsidRDefault="007A6BC7">
      <w:pPr>
        <w:spacing w:line="228" w:lineRule="exact"/>
        <w:ind w:left="720"/>
        <w:rPr>
          <w:sz w:val="20"/>
        </w:rPr>
      </w:pPr>
      <w:r>
        <w:rPr>
          <w:spacing w:val="-2"/>
          <w:sz w:val="20"/>
        </w:rPr>
        <w:t>Pannónia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koordinátor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color w:val="045FC1"/>
          <w:spacing w:val="-2"/>
          <w:sz w:val="20"/>
        </w:rPr>
        <w:t>erasmus@szfe.hu</w:t>
      </w:r>
      <w:r>
        <w:rPr>
          <w:color w:val="045FC1"/>
          <w:spacing w:val="10"/>
          <w:sz w:val="20"/>
        </w:rPr>
        <w:t xml:space="preserve"> </w:t>
      </w:r>
      <w:r>
        <w:rPr>
          <w:spacing w:val="-2"/>
          <w:sz w:val="20"/>
        </w:rPr>
        <w:t>T:</w:t>
      </w:r>
      <w:r>
        <w:rPr>
          <w:sz w:val="20"/>
        </w:rPr>
        <w:t xml:space="preserve"> </w:t>
      </w:r>
      <w:r>
        <w:rPr>
          <w:spacing w:val="-2"/>
          <w:sz w:val="20"/>
        </w:rPr>
        <w:t>06302817357</w:t>
      </w:r>
    </w:p>
    <w:sectPr w:rsidR="0049069D">
      <w:pgSz w:w="11920" w:h="16850"/>
      <w:pgMar w:top="1620" w:right="708" w:bottom="280" w:left="566" w:header="78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FAE0" w14:textId="77777777" w:rsidR="00DB053A" w:rsidRDefault="00DB053A">
      <w:r>
        <w:separator/>
      </w:r>
    </w:p>
  </w:endnote>
  <w:endnote w:type="continuationSeparator" w:id="0">
    <w:p w14:paraId="065F1463" w14:textId="77777777" w:rsidR="00DB053A" w:rsidRDefault="00DB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7A4D" w14:textId="77777777" w:rsidR="00DB053A" w:rsidRDefault="00DB053A">
      <w:r>
        <w:separator/>
      </w:r>
    </w:p>
  </w:footnote>
  <w:footnote w:type="continuationSeparator" w:id="0">
    <w:p w14:paraId="6C4FEFE5" w14:textId="77777777" w:rsidR="00DB053A" w:rsidRDefault="00DB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6E4B" w14:textId="77777777" w:rsidR="0049069D" w:rsidRDefault="007A6BC7">
    <w:pPr>
      <w:pStyle w:val="Szvegtrzs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944" behindDoc="1" locked="0" layoutInCell="1" allowOverlap="1" wp14:anchorId="740B6E4C" wp14:editId="740B6E4D">
          <wp:simplePos x="0" y="0"/>
          <wp:positionH relativeFrom="page">
            <wp:posOffset>4827904</wp:posOffset>
          </wp:positionH>
          <wp:positionV relativeFrom="page">
            <wp:posOffset>496569</wp:posOffset>
          </wp:positionV>
          <wp:extent cx="1566290" cy="447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62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7456" behindDoc="1" locked="0" layoutInCell="1" allowOverlap="1" wp14:anchorId="740B6E4E" wp14:editId="740B6E4F">
          <wp:simplePos x="0" y="0"/>
          <wp:positionH relativeFrom="page">
            <wp:posOffset>973455</wp:posOffset>
          </wp:positionH>
          <wp:positionV relativeFrom="page">
            <wp:posOffset>523239</wp:posOffset>
          </wp:positionV>
          <wp:extent cx="1586103" cy="3702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6103" cy="370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00BD"/>
    <w:multiLevelType w:val="hybridMultilevel"/>
    <w:tmpl w:val="0A6067A6"/>
    <w:lvl w:ilvl="0" w:tplc="CE32F8A8">
      <w:numFmt w:val="bullet"/>
      <w:lvlText w:val="•"/>
      <w:lvlJc w:val="left"/>
      <w:pPr>
        <w:ind w:left="7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0778DF94">
      <w:numFmt w:val="bullet"/>
      <w:lvlText w:val="•"/>
      <w:lvlJc w:val="left"/>
      <w:pPr>
        <w:ind w:left="1693" w:hanging="132"/>
      </w:pPr>
      <w:rPr>
        <w:rFonts w:hint="default"/>
        <w:lang w:val="hu-HU" w:eastAsia="en-US" w:bidi="ar-SA"/>
      </w:rPr>
    </w:lvl>
    <w:lvl w:ilvl="2" w:tplc="ABE4F24E">
      <w:numFmt w:val="bullet"/>
      <w:lvlText w:val="•"/>
      <w:lvlJc w:val="left"/>
      <w:pPr>
        <w:ind w:left="2687" w:hanging="132"/>
      </w:pPr>
      <w:rPr>
        <w:rFonts w:hint="default"/>
        <w:lang w:val="hu-HU" w:eastAsia="en-US" w:bidi="ar-SA"/>
      </w:rPr>
    </w:lvl>
    <w:lvl w:ilvl="3" w:tplc="43440752">
      <w:numFmt w:val="bullet"/>
      <w:lvlText w:val="•"/>
      <w:lvlJc w:val="left"/>
      <w:pPr>
        <w:ind w:left="3681" w:hanging="132"/>
      </w:pPr>
      <w:rPr>
        <w:rFonts w:hint="default"/>
        <w:lang w:val="hu-HU" w:eastAsia="en-US" w:bidi="ar-SA"/>
      </w:rPr>
    </w:lvl>
    <w:lvl w:ilvl="4" w:tplc="2A008EE4">
      <w:numFmt w:val="bullet"/>
      <w:lvlText w:val="•"/>
      <w:lvlJc w:val="left"/>
      <w:pPr>
        <w:ind w:left="4674" w:hanging="132"/>
      </w:pPr>
      <w:rPr>
        <w:rFonts w:hint="default"/>
        <w:lang w:val="hu-HU" w:eastAsia="en-US" w:bidi="ar-SA"/>
      </w:rPr>
    </w:lvl>
    <w:lvl w:ilvl="5" w:tplc="3536A0A0">
      <w:numFmt w:val="bullet"/>
      <w:lvlText w:val="•"/>
      <w:lvlJc w:val="left"/>
      <w:pPr>
        <w:ind w:left="5668" w:hanging="132"/>
      </w:pPr>
      <w:rPr>
        <w:rFonts w:hint="default"/>
        <w:lang w:val="hu-HU" w:eastAsia="en-US" w:bidi="ar-SA"/>
      </w:rPr>
    </w:lvl>
    <w:lvl w:ilvl="6" w:tplc="99200928">
      <w:numFmt w:val="bullet"/>
      <w:lvlText w:val="•"/>
      <w:lvlJc w:val="left"/>
      <w:pPr>
        <w:ind w:left="6662" w:hanging="132"/>
      </w:pPr>
      <w:rPr>
        <w:rFonts w:hint="default"/>
        <w:lang w:val="hu-HU" w:eastAsia="en-US" w:bidi="ar-SA"/>
      </w:rPr>
    </w:lvl>
    <w:lvl w:ilvl="7" w:tplc="BEC666EC">
      <w:numFmt w:val="bullet"/>
      <w:lvlText w:val="•"/>
      <w:lvlJc w:val="left"/>
      <w:pPr>
        <w:ind w:left="7656" w:hanging="132"/>
      </w:pPr>
      <w:rPr>
        <w:rFonts w:hint="default"/>
        <w:lang w:val="hu-HU" w:eastAsia="en-US" w:bidi="ar-SA"/>
      </w:rPr>
    </w:lvl>
    <w:lvl w:ilvl="8" w:tplc="CDEEA6A8">
      <w:numFmt w:val="bullet"/>
      <w:lvlText w:val="•"/>
      <w:lvlJc w:val="left"/>
      <w:pPr>
        <w:ind w:left="8649" w:hanging="132"/>
      </w:pPr>
      <w:rPr>
        <w:rFonts w:hint="default"/>
        <w:lang w:val="hu-HU" w:eastAsia="en-US" w:bidi="ar-SA"/>
      </w:rPr>
    </w:lvl>
  </w:abstractNum>
  <w:abstractNum w:abstractNumId="1" w15:restartNumberingAfterBreak="0">
    <w:nsid w:val="1F053E26"/>
    <w:multiLevelType w:val="hybridMultilevel"/>
    <w:tmpl w:val="D3F87FC8"/>
    <w:lvl w:ilvl="0" w:tplc="A0EAD7D4">
      <w:numFmt w:val="bullet"/>
      <w:lvlText w:val=""/>
      <w:lvlJc w:val="left"/>
      <w:pPr>
        <w:ind w:left="629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9FA28B6E">
      <w:numFmt w:val="bullet"/>
      <w:lvlText w:val="•"/>
      <w:lvlJc w:val="left"/>
      <w:pPr>
        <w:ind w:left="1621" w:hanging="423"/>
      </w:pPr>
      <w:rPr>
        <w:rFonts w:hint="default"/>
        <w:lang w:val="hu-HU" w:eastAsia="en-US" w:bidi="ar-SA"/>
      </w:rPr>
    </w:lvl>
    <w:lvl w:ilvl="2" w:tplc="8CC87AAA">
      <w:numFmt w:val="bullet"/>
      <w:lvlText w:val="•"/>
      <w:lvlJc w:val="left"/>
      <w:pPr>
        <w:ind w:left="2623" w:hanging="423"/>
      </w:pPr>
      <w:rPr>
        <w:rFonts w:hint="default"/>
        <w:lang w:val="hu-HU" w:eastAsia="en-US" w:bidi="ar-SA"/>
      </w:rPr>
    </w:lvl>
    <w:lvl w:ilvl="3" w:tplc="6478BE48">
      <w:numFmt w:val="bullet"/>
      <w:lvlText w:val="•"/>
      <w:lvlJc w:val="left"/>
      <w:pPr>
        <w:ind w:left="3625" w:hanging="423"/>
      </w:pPr>
      <w:rPr>
        <w:rFonts w:hint="default"/>
        <w:lang w:val="hu-HU" w:eastAsia="en-US" w:bidi="ar-SA"/>
      </w:rPr>
    </w:lvl>
    <w:lvl w:ilvl="4" w:tplc="4F4A401C">
      <w:numFmt w:val="bullet"/>
      <w:lvlText w:val="•"/>
      <w:lvlJc w:val="left"/>
      <w:pPr>
        <w:ind w:left="4626" w:hanging="423"/>
      </w:pPr>
      <w:rPr>
        <w:rFonts w:hint="default"/>
        <w:lang w:val="hu-HU" w:eastAsia="en-US" w:bidi="ar-SA"/>
      </w:rPr>
    </w:lvl>
    <w:lvl w:ilvl="5" w:tplc="CA1C0DF2">
      <w:numFmt w:val="bullet"/>
      <w:lvlText w:val="•"/>
      <w:lvlJc w:val="left"/>
      <w:pPr>
        <w:ind w:left="5628" w:hanging="423"/>
      </w:pPr>
      <w:rPr>
        <w:rFonts w:hint="default"/>
        <w:lang w:val="hu-HU" w:eastAsia="en-US" w:bidi="ar-SA"/>
      </w:rPr>
    </w:lvl>
    <w:lvl w:ilvl="6" w:tplc="53FC712E">
      <w:numFmt w:val="bullet"/>
      <w:lvlText w:val="•"/>
      <w:lvlJc w:val="left"/>
      <w:pPr>
        <w:ind w:left="6630" w:hanging="423"/>
      </w:pPr>
      <w:rPr>
        <w:rFonts w:hint="default"/>
        <w:lang w:val="hu-HU" w:eastAsia="en-US" w:bidi="ar-SA"/>
      </w:rPr>
    </w:lvl>
    <w:lvl w:ilvl="7" w:tplc="4C54A0BE">
      <w:numFmt w:val="bullet"/>
      <w:lvlText w:val="•"/>
      <w:lvlJc w:val="left"/>
      <w:pPr>
        <w:ind w:left="7632" w:hanging="423"/>
      </w:pPr>
      <w:rPr>
        <w:rFonts w:hint="default"/>
        <w:lang w:val="hu-HU" w:eastAsia="en-US" w:bidi="ar-SA"/>
      </w:rPr>
    </w:lvl>
    <w:lvl w:ilvl="8" w:tplc="2920FCCE">
      <w:numFmt w:val="bullet"/>
      <w:lvlText w:val="•"/>
      <w:lvlJc w:val="left"/>
      <w:pPr>
        <w:ind w:left="8633" w:hanging="423"/>
      </w:pPr>
      <w:rPr>
        <w:rFonts w:hint="default"/>
        <w:lang w:val="hu-HU" w:eastAsia="en-US" w:bidi="ar-SA"/>
      </w:rPr>
    </w:lvl>
  </w:abstractNum>
  <w:abstractNum w:abstractNumId="2" w15:restartNumberingAfterBreak="0">
    <w:nsid w:val="3F6C4B76"/>
    <w:multiLevelType w:val="hybridMultilevel"/>
    <w:tmpl w:val="6912742E"/>
    <w:lvl w:ilvl="0" w:tplc="62ACD924">
      <w:numFmt w:val="bullet"/>
      <w:lvlText w:val="•"/>
      <w:lvlJc w:val="left"/>
      <w:pPr>
        <w:ind w:left="708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CA189750">
      <w:numFmt w:val="bullet"/>
      <w:lvlText w:val=""/>
      <w:lvlJc w:val="left"/>
      <w:pPr>
        <w:ind w:left="214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57409926">
      <w:numFmt w:val="bullet"/>
      <w:lvlText w:val="•"/>
      <w:lvlJc w:val="left"/>
      <w:pPr>
        <w:ind w:left="3084" w:hanging="293"/>
      </w:pPr>
      <w:rPr>
        <w:rFonts w:hint="default"/>
        <w:lang w:val="hu-HU" w:eastAsia="en-US" w:bidi="ar-SA"/>
      </w:rPr>
    </w:lvl>
    <w:lvl w:ilvl="3" w:tplc="EC701D88">
      <w:numFmt w:val="bullet"/>
      <w:lvlText w:val="•"/>
      <w:lvlJc w:val="left"/>
      <w:pPr>
        <w:ind w:left="4028" w:hanging="293"/>
      </w:pPr>
      <w:rPr>
        <w:rFonts w:hint="default"/>
        <w:lang w:val="hu-HU" w:eastAsia="en-US" w:bidi="ar-SA"/>
      </w:rPr>
    </w:lvl>
    <w:lvl w:ilvl="4" w:tplc="439AC502">
      <w:numFmt w:val="bullet"/>
      <w:lvlText w:val="•"/>
      <w:lvlJc w:val="left"/>
      <w:pPr>
        <w:ind w:left="4972" w:hanging="293"/>
      </w:pPr>
      <w:rPr>
        <w:rFonts w:hint="default"/>
        <w:lang w:val="hu-HU" w:eastAsia="en-US" w:bidi="ar-SA"/>
      </w:rPr>
    </w:lvl>
    <w:lvl w:ilvl="5" w:tplc="9118AEB6">
      <w:numFmt w:val="bullet"/>
      <w:lvlText w:val="•"/>
      <w:lvlJc w:val="left"/>
      <w:pPr>
        <w:ind w:left="5916" w:hanging="293"/>
      </w:pPr>
      <w:rPr>
        <w:rFonts w:hint="default"/>
        <w:lang w:val="hu-HU" w:eastAsia="en-US" w:bidi="ar-SA"/>
      </w:rPr>
    </w:lvl>
    <w:lvl w:ilvl="6" w:tplc="2DA80ECC">
      <w:numFmt w:val="bullet"/>
      <w:lvlText w:val="•"/>
      <w:lvlJc w:val="left"/>
      <w:pPr>
        <w:ind w:left="6860" w:hanging="293"/>
      </w:pPr>
      <w:rPr>
        <w:rFonts w:hint="default"/>
        <w:lang w:val="hu-HU" w:eastAsia="en-US" w:bidi="ar-SA"/>
      </w:rPr>
    </w:lvl>
    <w:lvl w:ilvl="7" w:tplc="06AAE354">
      <w:numFmt w:val="bullet"/>
      <w:lvlText w:val="•"/>
      <w:lvlJc w:val="left"/>
      <w:pPr>
        <w:ind w:left="7804" w:hanging="293"/>
      </w:pPr>
      <w:rPr>
        <w:rFonts w:hint="default"/>
        <w:lang w:val="hu-HU" w:eastAsia="en-US" w:bidi="ar-SA"/>
      </w:rPr>
    </w:lvl>
    <w:lvl w:ilvl="8" w:tplc="B972FE5C">
      <w:numFmt w:val="bullet"/>
      <w:lvlText w:val="•"/>
      <w:lvlJc w:val="left"/>
      <w:pPr>
        <w:ind w:left="8748" w:hanging="293"/>
      </w:pPr>
      <w:rPr>
        <w:rFonts w:hint="default"/>
        <w:lang w:val="hu-HU" w:eastAsia="en-US" w:bidi="ar-SA"/>
      </w:rPr>
    </w:lvl>
  </w:abstractNum>
  <w:abstractNum w:abstractNumId="3" w15:restartNumberingAfterBreak="0">
    <w:nsid w:val="61E54A79"/>
    <w:multiLevelType w:val="hybridMultilevel"/>
    <w:tmpl w:val="9F3094C4"/>
    <w:lvl w:ilvl="0" w:tplc="9FC2787C">
      <w:numFmt w:val="bullet"/>
      <w:lvlText w:val=""/>
      <w:lvlJc w:val="left"/>
      <w:pPr>
        <w:ind w:left="70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8A706252">
      <w:numFmt w:val="bullet"/>
      <w:lvlText w:val=""/>
      <w:lvlJc w:val="left"/>
      <w:pPr>
        <w:ind w:left="7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787E0330">
      <w:numFmt w:val="bullet"/>
      <w:lvlText w:val="•"/>
      <w:lvlJc w:val="left"/>
      <w:pPr>
        <w:ind w:left="7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3" w:tplc="A7B074AC">
      <w:numFmt w:val="bullet"/>
      <w:lvlText w:val="•"/>
      <w:lvlJc w:val="left"/>
      <w:pPr>
        <w:ind w:left="3681" w:hanging="185"/>
      </w:pPr>
      <w:rPr>
        <w:rFonts w:hint="default"/>
        <w:lang w:val="hu-HU" w:eastAsia="en-US" w:bidi="ar-SA"/>
      </w:rPr>
    </w:lvl>
    <w:lvl w:ilvl="4" w:tplc="812AB532">
      <w:numFmt w:val="bullet"/>
      <w:lvlText w:val="•"/>
      <w:lvlJc w:val="left"/>
      <w:pPr>
        <w:ind w:left="4674" w:hanging="185"/>
      </w:pPr>
      <w:rPr>
        <w:rFonts w:hint="default"/>
        <w:lang w:val="hu-HU" w:eastAsia="en-US" w:bidi="ar-SA"/>
      </w:rPr>
    </w:lvl>
    <w:lvl w:ilvl="5" w:tplc="CDE42AF4">
      <w:numFmt w:val="bullet"/>
      <w:lvlText w:val="•"/>
      <w:lvlJc w:val="left"/>
      <w:pPr>
        <w:ind w:left="5668" w:hanging="185"/>
      </w:pPr>
      <w:rPr>
        <w:rFonts w:hint="default"/>
        <w:lang w:val="hu-HU" w:eastAsia="en-US" w:bidi="ar-SA"/>
      </w:rPr>
    </w:lvl>
    <w:lvl w:ilvl="6" w:tplc="5D1201B0">
      <w:numFmt w:val="bullet"/>
      <w:lvlText w:val="•"/>
      <w:lvlJc w:val="left"/>
      <w:pPr>
        <w:ind w:left="6662" w:hanging="185"/>
      </w:pPr>
      <w:rPr>
        <w:rFonts w:hint="default"/>
        <w:lang w:val="hu-HU" w:eastAsia="en-US" w:bidi="ar-SA"/>
      </w:rPr>
    </w:lvl>
    <w:lvl w:ilvl="7" w:tplc="FFFAA80C">
      <w:numFmt w:val="bullet"/>
      <w:lvlText w:val="•"/>
      <w:lvlJc w:val="left"/>
      <w:pPr>
        <w:ind w:left="7656" w:hanging="185"/>
      </w:pPr>
      <w:rPr>
        <w:rFonts w:hint="default"/>
        <w:lang w:val="hu-HU" w:eastAsia="en-US" w:bidi="ar-SA"/>
      </w:rPr>
    </w:lvl>
    <w:lvl w:ilvl="8" w:tplc="4E22F3BA">
      <w:numFmt w:val="bullet"/>
      <w:lvlText w:val="•"/>
      <w:lvlJc w:val="left"/>
      <w:pPr>
        <w:ind w:left="8649" w:hanging="185"/>
      </w:pPr>
      <w:rPr>
        <w:rFonts w:hint="default"/>
        <w:lang w:val="hu-HU" w:eastAsia="en-US" w:bidi="ar-SA"/>
      </w:rPr>
    </w:lvl>
  </w:abstractNum>
  <w:abstractNum w:abstractNumId="4" w15:restartNumberingAfterBreak="0">
    <w:nsid w:val="75837324"/>
    <w:multiLevelType w:val="hybridMultilevel"/>
    <w:tmpl w:val="D87CCB7E"/>
    <w:lvl w:ilvl="0" w:tplc="5BECF82E">
      <w:numFmt w:val="bullet"/>
      <w:lvlText w:val=""/>
      <w:lvlJc w:val="left"/>
      <w:pPr>
        <w:ind w:left="8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92241DAA">
      <w:numFmt w:val="bullet"/>
      <w:lvlText w:val="•"/>
      <w:lvlJc w:val="left"/>
      <w:pPr>
        <w:ind w:left="1837" w:hanging="142"/>
      </w:pPr>
      <w:rPr>
        <w:rFonts w:hint="default"/>
        <w:lang w:val="hu-HU" w:eastAsia="en-US" w:bidi="ar-SA"/>
      </w:rPr>
    </w:lvl>
    <w:lvl w:ilvl="2" w:tplc="507AF0BE">
      <w:numFmt w:val="bullet"/>
      <w:lvlText w:val="•"/>
      <w:lvlJc w:val="left"/>
      <w:pPr>
        <w:ind w:left="2815" w:hanging="142"/>
      </w:pPr>
      <w:rPr>
        <w:rFonts w:hint="default"/>
        <w:lang w:val="hu-HU" w:eastAsia="en-US" w:bidi="ar-SA"/>
      </w:rPr>
    </w:lvl>
    <w:lvl w:ilvl="3" w:tplc="6C72D6BC">
      <w:numFmt w:val="bullet"/>
      <w:lvlText w:val="•"/>
      <w:lvlJc w:val="left"/>
      <w:pPr>
        <w:ind w:left="3793" w:hanging="142"/>
      </w:pPr>
      <w:rPr>
        <w:rFonts w:hint="default"/>
        <w:lang w:val="hu-HU" w:eastAsia="en-US" w:bidi="ar-SA"/>
      </w:rPr>
    </w:lvl>
    <w:lvl w:ilvl="4" w:tplc="7AA6B45C">
      <w:numFmt w:val="bullet"/>
      <w:lvlText w:val="•"/>
      <w:lvlJc w:val="left"/>
      <w:pPr>
        <w:ind w:left="4770" w:hanging="142"/>
      </w:pPr>
      <w:rPr>
        <w:rFonts w:hint="default"/>
        <w:lang w:val="hu-HU" w:eastAsia="en-US" w:bidi="ar-SA"/>
      </w:rPr>
    </w:lvl>
    <w:lvl w:ilvl="5" w:tplc="A356C750">
      <w:numFmt w:val="bullet"/>
      <w:lvlText w:val="•"/>
      <w:lvlJc w:val="left"/>
      <w:pPr>
        <w:ind w:left="5748" w:hanging="142"/>
      </w:pPr>
      <w:rPr>
        <w:rFonts w:hint="default"/>
        <w:lang w:val="hu-HU" w:eastAsia="en-US" w:bidi="ar-SA"/>
      </w:rPr>
    </w:lvl>
    <w:lvl w:ilvl="6" w:tplc="D4FC6D1E">
      <w:numFmt w:val="bullet"/>
      <w:lvlText w:val="•"/>
      <w:lvlJc w:val="left"/>
      <w:pPr>
        <w:ind w:left="6726" w:hanging="142"/>
      </w:pPr>
      <w:rPr>
        <w:rFonts w:hint="default"/>
        <w:lang w:val="hu-HU" w:eastAsia="en-US" w:bidi="ar-SA"/>
      </w:rPr>
    </w:lvl>
    <w:lvl w:ilvl="7" w:tplc="9A46109C">
      <w:numFmt w:val="bullet"/>
      <w:lvlText w:val="•"/>
      <w:lvlJc w:val="left"/>
      <w:pPr>
        <w:ind w:left="7704" w:hanging="142"/>
      </w:pPr>
      <w:rPr>
        <w:rFonts w:hint="default"/>
        <w:lang w:val="hu-HU" w:eastAsia="en-US" w:bidi="ar-SA"/>
      </w:rPr>
    </w:lvl>
    <w:lvl w:ilvl="8" w:tplc="AEA21332">
      <w:numFmt w:val="bullet"/>
      <w:lvlText w:val="•"/>
      <w:lvlJc w:val="left"/>
      <w:pPr>
        <w:ind w:left="8681" w:hanging="142"/>
      </w:pPr>
      <w:rPr>
        <w:rFonts w:hint="default"/>
        <w:lang w:val="hu-HU" w:eastAsia="en-US" w:bidi="ar-SA"/>
      </w:rPr>
    </w:lvl>
  </w:abstractNum>
  <w:num w:numId="1" w16cid:durableId="1939211500">
    <w:abstractNumId w:val="4"/>
  </w:num>
  <w:num w:numId="2" w16cid:durableId="2083595959">
    <w:abstractNumId w:val="3"/>
  </w:num>
  <w:num w:numId="3" w16cid:durableId="1668049804">
    <w:abstractNumId w:val="0"/>
  </w:num>
  <w:num w:numId="4" w16cid:durableId="896471910">
    <w:abstractNumId w:val="1"/>
  </w:num>
  <w:num w:numId="5" w16cid:durableId="1302543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69D"/>
    <w:rsid w:val="0014344F"/>
    <w:rsid w:val="00275B18"/>
    <w:rsid w:val="003A37B6"/>
    <w:rsid w:val="0049069D"/>
    <w:rsid w:val="005C552B"/>
    <w:rsid w:val="007A6BC7"/>
    <w:rsid w:val="00846675"/>
    <w:rsid w:val="009D302F"/>
    <w:rsid w:val="00BB59BE"/>
    <w:rsid w:val="00D16F09"/>
    <w:rsid w:val="00DB053A"/>
    <w:rsid w:val="00E03816"/>
    <w:rsid w:val="00E90B2D"/>
    <w:rsid w:val="00EA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6DE8"/>
  <w15:docId w15:val="{D8CD1308-B24C-42C5-A9B3-8DF6AA0E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708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708" w:hanging="363"/>
      <w:jc w:val="both"/>
    </w:pPr>
  </w:style>
  <w:style w:type="paragraph" w:customStyle="1" w:styleId="TableParagraph">
    <w:name w:val="Table Paragraph"/>
    <w:basedOn w:val="Norml"/>
    <w:uiPriority w:val="1"/>
    <w:qFormat/>
    <w:pPr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noniaosztondij.h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erasmus@szfe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1084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Erős-Tárczy Zsuzsanna Éva</dc:creator>
  <cp:lastModifiedBy>Zsille Éva</cp:lastModifiedBy>
  <cp:revision>7</cp:revision>
  <dcterms:created xsi:type="dcterms:W3CDTF">2025-08-04T09:18:00Z</dcterms:created>
  <dcterms:modified xsi:type="dcterms:W3CDTF">2026-02-16T12:34:00Z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a Microsoft 365-höz</vt:lpwstr>
  </property>
</Properties>
</file>